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29A" w:rsidRDefault="00DA329A" w:rsidP="00DA329A">
      <w:pPr>
        <w:pStyle w:val="NoSpacing"/>
        <w:jc w:val="center"/>
        <w:rPr>
          <w:rFonts w:ascii="Arial" w:hAnsi="Arial" w:cs="Arial"/>
          <w:b/>
          <w:sz w:val="28"/>
          <w:szCs w:val="28"/>
          <w:u w:val="single"/>
        </w:rPr>
      </w:pPr>
      <w:r w:rsidRPr="00DA329A">
        <w:rPr>
          <w:rFonts w:ascii="Arial" w:hAnsi="Arial" w:cs="Arial"/>
          <w:b/>
          <w:sz w:val="28"/>
          <w:szCs w:val="28"/>
          <w:u w:val="single"/>
        </w:rPr>
        <w:t>Documentation for Tariff Update</w:t>
      </w:r>
      <w:r w:rsidR="003E587D">
        <w:rPr>
          <w:rFonts w:ascii="Arial" w:hAnsi="Arial" w:cs="Arial"/>
          <w:b/>
          <w:sz w:val="28"/>
          <w:szCs w:val="28"/>
          <w:u w:val="single"/>
        </w:rPr>
        <w:t xml:space="preserve"> P</w:t>
      </w:r>
      <w:r w:rsidR="00AA0864">
        <w:rPr>
          <w:rFonts w:ascii="Arial" w:hAnsi="Arial" w:cs="Arial"/>
          <w:b/>
          <w:sz w:val="28"/>
          <w:szCs w:val="28"/>
          <w:u w:val="single"/>
        </w:rPr>
        <w:t>hase 1</w:t>
      </w:r>
    </w:p>
    <w:p w:rsidR="00DA329A" w:rsidRPr="00DA329A" w:rsidRDefault="00DA329A" w:rsidP="00DA329A">
      <w:pPr>
        <w:pStyle w:val="NoSpacing"/>
        <w:jc w:val="center"/>
        <w:rPr>
          <w:rFonts w:ascii="Arial" w:hAnsi="Arial" w:cs="Arial"/>
          <w:b/>
          <w:sz w:val="28"/>
          <w:szCs w:val="28"/>
          <w:u w:val="single"/>
        </w:rPr>
      </w:pPr>
    </w:p>
    <w:p w:rsidR="00227238" w:rsidRPr="0000171D" w:rsidRDefault="007B1CDB" w:rsidP="0093256D">
      <w:pPr>
        <w:pStyle w:val="NoSpacing"/>
        <w:rPr>
          <w:rFonts w:ascii="Arial" w:hAnsi="Arial" w:cs="Arial"/>
          <w:b/>
          <w:sz w:val="28"/>
          <w:szCs w:val="28"/>
          <w:u w:val="single"/>
        </w:rPr>
      </w:pPr>
      <w:r w:rsidRPr="0000171D">
        <w:rPr>
          <w:rFonts w:ascii="Arial" w:hAnsi="Arial" w:cs="Arial"/>
          <w:b/>
          <w:sz w:val="28"/>
          <w:szCs w:val="28"/>
          <w:u w:val="single"/>
        </w:rPr>
        <w:t>Feature #13077: Tariff Update &amp; Invoice layout change to allow anniversary &amp; billing frequency changes.</w:t>
      </w:r>
    </w:p>
    <w:p w:rsidR="007A669D" w:rsidRDefault="007A669D" w:rsidP="0093256D">
      <w:pPr>
        <w:pStyle w:val="NoSpacing"/>
        <w:rPr>
          <w:rFonts w:ascii="Arial" w:hAnsi="Arial" w:cs="Arial"/>
        </w:rPr>
      </w:pPr>
    </w:p>
    <w:p w:rsidR="003836A8" w:rsidRPr="0093256D" w:rsidRDefault="003836A8" w:rsidP="0093256D">
      <w:pPr>
        <w:pStyle w:val="NoSpacing"/>
        <w:rPr>
          <w:rFonts w:ascii="Arial" w:hAnsi="Arial" w:cs="Arial"/>
        </w:rPr>
      </w:pPr>
    </w:p>
    <w:p w:rsidR="003836A8" w:rsidRPr="0093256D" w:rsidRDefault="003836A8" w:rsidP="0093256D">
      <w:pPr>
        <w:pStyle w:val="NoSpacing"/>
        <w:rPr>
          <w:rFonts w:ascii="Arial" w:hAnsi="Arial" w:cs="Arial"/>
          <w:b/>
          <w:sz w:val="32"/>
        </w:rPr>
      </w:pPr>
      <w:r w:rsidRPr="0000171D">
        <w:rPr>
          <w:rFonts w:ascii="Arial" w:hAnsi="Arial" w:cs="Arial"/>
          <w:b/>
          <w:sz w:val="32"/>
          <w:u w:val="single"/>
        </w:rPr>
        <w:t xml:space="preserve">Admin </w:t>
      </w:r>
      <w:r w:rsidR="0093256D" w:rsidRPr="0000171D">
        <w:rPr>
          <w:rFonts w:ascii="Arial" w:hAnsi="Arial" w:cs="Arial"/>
          <w:b/>
          <w:sz w:val="32"/>
          <w:u w:val="single"/>
        </w:rPr>
        <w:t>Side</w:t>
      </w:r>
      <w:r w:rsidR="0093256D" w:rsidRPr="0093256D">
        <w:rPr>
          <w:rFonts w:ascii="Arial" w:hAnsi="Arial" w:cs="Arial"/>
          <w:b/>
          <w:sz w:val="32"/>
        </w:rPr>
        <w:t xml:space="preserve">: </w:t>
      </w:r>
    </w:p>
    <w:p w:rsidR="00680252" w:rsidRDefault="00680252" w:rsidP="0093256D">
      <w:pPr>
        <w:pStyle w:val="NoSpacing"/>
        <w:rPr>
          <w:rFonts w:ascii="Arial" w:hAnsi="Arial" w:cs="Arial"/>
          <w:sz w:val="24"/>
          <w:szCs w:val="24"/>
        </w:rPr>
      </w:pPr>
    </w:p>
    <w:p w:rsidR="00A402C6" w:rsidRPr="0031654E" w:rsidRDefault="00A402C6" w:rsidP="0094607F">
      <w:pPr>
        <w:pStyle w:val="NoSpacing"/>
        <w:numPr>
          <w:ilvl w:val="0"/>
          <w:numId w:val="2"/>
        </w:numPr>
        <w:rPr>
          <w:rFonts w:ascii="Arial" w:hAnsi="Arial" w:cs="Arial"/>
        </w:rPr>
      </w:pPr>
      <w:r w:rsidRPr="0031654E">
        <w:rPr>
          <w:rFonts w:ascii="Arial" w:hAnsi="Arial" w:cs="Arial"/>
        </w:rPr>
        <w:t xml:space="preserve">In the Add, Edit, Copy tariff need to hide Billing Type section from the Number Activation Pricing section. </w:t>
      </w:r>
    </w:p>
    <w:p w:rsidR="0067202B" w:rsidRDefault="0067202B" w:rsidP="00807339">
      <w:pPr>
        <w:pStyle w:val="NoSpacing"/>
        <w:ind w:left="720"/>
      </w:pPr>
    </w:p>
    <w:p w:rsidR="0067202B" w:rsidRPr="00667523" w:rsidRDefault="0067202B" w:rsidP="00807339">
      <w:pPr>
        <w:pStyle w:val="NoSpacing"/>
        <w:ind w:left="720"/>
        <w:rPr>
          <w:rFonts w:ascii="Arial" w:hAnsi="Arial" w:cs="Arial"/>
        </w:rPr>
      </w:pPr>
      <w:r w:rsidRPr="00667523">
        <w:rPr>
          <w:rStyle w:val="Strong"/>
          <w:rFonts w:ascii="Arial" w:hAnsi="Arial" w:cs="Arial"/>
        </w:rPr>
        <w:t>Hiding Billing Type Section</w:t>
      </w:r>
      <w:r w:rsidRPr="00667523">
        <w:rPr>
          <w:rFonts w:ascii="Arial" w:hAnsi="Arial" w:cs="Arial"/>
        </w:rPr>
        <w:t>:</w:t>
      </w:r>
    </w:p>
    <w:p w:rsidR="0067202B" w:rsidRPr="00667523" w:rsidRDefault="0067202B" w:rsidP="00FB571D">
      <w:pPr>
        <w:pStyle w:val="NoSpacing"/>
        <w:ind w:left="720"/>
        <w:rPr>
          <w:rFonts w:ascii="Arial" w:hAnsi="Arial" w:cs="Arial"/>
        </w:rPr>
      </w:pPr>
      <w:r w:rsidRPr="00667523">
        <w:rPr>
          <w:rFonts w:ascii="Arial" w:hAnsi="Arial" w:cs="Arial"/>
        </w:rPr>
        <w:t>In the process of adding, editing, or copying a tariff, the "Billing Type" section needs to be hidden specifically from the "Number Activation Pricing" section. This ensures that users do not see or interact with the billing type options when they are dealing with number activation pricing.</w:t>
      </w:r>
    </w:p>
    <w:p w:rsidR="005C46CB" w:rsidRDefault="005C46CB" w:rsidP="000256B8">
      <w:pPr>
        <w:pStyle w:val="NoSpacing"/>
        <w:ind w:left="720"/>
      </w:pPr>
    </w:p>
    <w:p w:rsidR="00B8226E" w:rsidRDefault="00B8226E" w:rsidP="00B8226E">
      <w:pPr>
        <w:pStyle w:val="NoSpacing"/>
        <w:ind w:left="720"/>
      </w:pPr>
      <w:r>
        <w:rPr>
          <w:noProof/>
          <w:lang w:eastAsia="en-IN"/>
        </w:rPr>
        <w:drawing>
          <wp:inline distT="0" distB="0" distL="0" distR="0" wp14:anchorId="6ABED0ED" wp14:editId="3B5C2F30">
            <wp:extent cx="5153025" cy="2600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53025" cy="2600325"/>
                    </a:xfrm>
                    <a:prstGeom prst="rect">
                      <a:avLst/>
                    </a:prstGeom>
                  </pic:spPr>
                </pic:pic>
              </a:graphicData>
            </a:graphic>
          </wp:inline>
        </w:drawing>
      </w:r>
    </w:p>
    <w:p w:rsidR="008A2562" w:rsidRDefault="008A2562" w:rsidP="00B8226E">
      <w:pPr>
        <w:pStyle w:val="NoSpacing"/>
        <w:ind w:left="720"/>
      </w:pPr>
    </w:p>
    <w:p w:rsidR="00A402C6" w:rsidRPr="0031654E" w:rsidRDefault="00A402C6" w:rsidP="0094607F">
      <w:pPr>
        <w:pStyle w:val="NoSpacing"/>
        <w:numPr>
          <w:ilvl w:val="0"/>
          <w:numId w:val="1"/>
        </w:numPr>
        <w:rPr>
          <w:rFonts w:ascii="Arial" w:hAnsi="Arial" w:cs="Arial"/>
        </w:rPr>
      </w:pPr>
      <w:r w:rsidRPr="0031654E">
        <w:rPr>
          <w:rFonts w:ascii="Arial" w:hAnsi="Arial" w:cs="Arial"/>
        </w:rPr>
        <w:t xml:space="preserve">If we remove this then it was </w:t>
      </w:r>
      <w:r w:rsidR="00470F66" w:rsidRPr="0031654E">
        <w:rPr>
          <w:rFonts w:ascii="Arial" w:hAnsi="Arial" w:cs="Arial"/>
        </w:rPr>
        <w:t xml:space="preserve">maybe </w:t>
      </w:r>
      <w:r w:rsidRPr="0031654E">
        <w:rPr>
          <w:rFonts w:ascii="Arial" w:hAnsi="Arial" w:cs="Arial"/>
        </w:rPr>
        <w:t>impacted on old tariff and for this value alter is also done in database.</w:t>
      </w:r>
    </w:p>
    <w:p w:rsidR="00A402C6" w:rsidRPr="0031654E" w:rsidRDefault="00A402C6" w:rsidP="0094607F">
      <w:pPr>
        <w:pStyle w:val="NoSpacing"/>
        <w:numPr>
          <w:ilvl w:val="0"/>
          <w:numId w:val="1"/>
        </w:numPr>
        <w:rPr>
          <w:rFonts w:ascii="Arial" w:hAnsi="Arial" w:cs="Arial"/>
        </w:rPr>
      </w:pPr>
      <w:r w:rsidRPr="0031654E">
        <w:rPr>
          <w:rFonts w:ascii="Arial" w:hAnsi="Arial" w:cs="Arial"/>
        </w:rPr>
        <w:t>Without affected, so we hide this section only not change the any backend process.</w:t>
      </w:r>
    </w:p>
    <w:p w:rsidR="00275871" w:rsidRPr="0031654E" w:rsidRDefault="00275871" w:rsidP="0094607F">
      <w:pPr>
        <w:pStyle w:val="NoSpacing"/>
        <w:numPr>
          <w:ilvl w:val="0"/>
          <w:numId w:val="1"/>
        </w:numPr>
        <w:rPr>
          <w:rFonts w:ascii="Arial" w:hAnsi="Arial" w:cs="Arial"/>
        </w:rPr>
      </w:pPr>
      <w:r w:rsidRPr="0031654E">
        <w:rPr>
          <w:rFonts w:ascii="Arial" w:hAnsi="Arial" w:cs="Arial"/>
        </w:rPr>
        <w:t>Also remove the completely dependency of billing type from the tariff.</w:t>
      </w:r>
    </w:p>
    <w:p w:rsidR="008F1489" w:rsidRPr="0031654E" w:rsidRDefault="008F1489" w:rsidP="0094607F">
      <w:pPr>
        <w:pStyle w:val="NoSpacing"/>
        <w:numPr>
          <w:ilvl w:val="0"/>
          <w:numId w:val="1"/>
        </w:numPr>
        <w:rPr>
          <w:rFonts w:ascii="Arial" w:hAnsi="Arial" w:cs="Arial"/>
        </w:rPr>
      </w:pPr>
      <w:r w:rsidRPr="0031654E">
        <w:rPr>
          <w:rFonts w:ascii="Arial" w:hAnsi="Arial" w:cs="Arial"/>
        </w:rPr>
        <w:t>Change are done in add tariff component, edit-tariff component &amp; copy-tariff component.</w:t>
      </w:r>
    </w:p>
    <w:p w:rsidR="0019784A" w:rsidRDefault="0019784A" w:rsidP="0019784A">
      <w:pPr>
        <w:pStyle w:val="NoSpacing"/>
        <w:ind w:left="720"/>
      </w:pPr>
    </w:p>
    <w:p w:rsidR="008F1489" w:rsidRPr="0031654E" w:rsidRDefault="008F1489" w:rsidP="00307943">
      <w:pPr>
        <w:pStyle w:val="NoSpacing"/>
        <w:ind w:left="720"/>
        <w:rPr>
          <w:rFonts w:ascii="Arial" w:hAnsi="Arial" w:cs="Arial"/>
        </w:rPr>
      </w:pPr>
      <w:r w:rsidRPr="0031654E">
        <w:rPr>
          <w:rFonts w:ascii="Arial" w:hAnsi="Arial" w:cs="Arial"/>
          <w:b/>
        </w:rPr>
        <w:t>Path</w:t>
      </w:r>
      <w:r w:rsidRPr="0031654E">
        <w:rPr>
          <w:rFonts w:ascii="Arial" w:hAnsi="Arial" w:cs="Arial"/>
        </w:rPr>
        <w:t>: angular\</w:t>
      </w:r>
      <w:proofErr w:type="spellStart"/>
      <w:r w:rsidRPr="0031654E">
        <w:rPr>
          <w:rFonts w:ascii="Arial" w:hAnsi="Arial" w:cs="Arial"/>
        </w:rPr>
        <w:t>admin_pannel</w:t>
      </w:r>
      <w:proofErr w:type="spellEnd"/>
      <w:r w:rsidRPr="0031654E">
        <w:rPr>
          <w:rFonts w:ascii="Arial" w:hAnsi="Arial" w:cs="Arial"/>
        </w:rPr>
        <w:t>\</w:t>
      </w:r>
      <w:proofErr w:type="spellStart"/>
      <w:r w:rsidRPr="0031654E">
        <w:rPr>
          <w:rFonts w:ascii="Arial" w:hAnsi="Arial" w:cs="Arial"/>
        </w:rPr>
        <w:t>src</w:t>
      </w:r>
      <w:proofErr w:type="spellEnd"/>
      <w:r w:rsidRPr="0031654E">
        <w:rPr>
          <w:rFonts w:ascii="Arial" w:hAnsi="Arial" w:cs="Arial"/>
        </w:rPr>
        <w:t>\app\tariff\tariff</w:t>
      </w:r>
    </w:p>
    <w:p w:rsidR="008F1489" w:rsidRPr="0031654E" w:rsidRDefault="008F1489" w:rsidP="00307943">
      <w:pPr>
        <w:pStyle w:val="NoSpacing"/>
        <w:ind w:left="720"/>
        <w:rPr>
          <w:rFonts w:ascii="Arial" w:hAnsi="Arial" w:cs="Arial"/>
        </w:rPr>
      </w:pPr>
      <w:r w:rsidRPr="0031654E">
        <w:rPr>
          <w:rFonts w:ascii="Arial" w:hAnsi="Arial" w:cs="Arial"/>
          <w:b/>
        </w:rPr>
        <w:t>Path</w:t>
      </w:r>
      <w:r w:rsidRPr="0031654E">
        <w:rPr>
          <w:rFonts w:ascii="Arial" w:hAnsi="Arial" w:cs="Arial"/>
        </w:rPr>
        <w:t>: angular\</w:t>
      </w:r>
      <w:proofErr w:type="spellStart"/>
      <w:r w:rsidRPr="0031654E">
        <w:rPr>
          <w:rFonts w:ascii="Arial" w:hAnsi="Arial" w:cs="Arial"/>
        </w:rPr>
        <w:t>admin_pannel</w:t>
      </w:r>
      <w:proofErr w:type="spellEnd"/>
      <w:r w:rsidRPr="0031654E">
        <w:rPr>
          <w:rFonts w:ascii="Arial" w:hAnsi="Arial" w:cs="Arial"/>
        </w:rPr>
        <w:t>\</w:t>
      </w:r>
      <w:proofErr w:type="spellStart"/>
      <w:r w:rsidRPr="0031654E">
        <w:rPr>
          <w:rFonts w:ascii="Arial" w:hAnsi="Arial" w:cs="Arial"/>
        </w:rPr>
        <w:t>src</w:t>
      </w:r>
      <w:proofErr w:type="spellEnd"/>
      <w:r w:rsidRPr="0031654E">
        <w:rPr>
          <w:rFonts w:ascii="Arial" w:hAnsi="Arial" w:cs="Arial"/>
        </w:rPr>
        <w:t>\app\tariff\unregistered\</w:t>
      </w:r>
      <w:proofErr w:type="spellStart"/>
      <w:r w:rsidRPr="0031654E">
        <w:rPr>
          <w:rFonts w:ascii="Arial" w:hAnsi="Arial" w:cs="Arial"/>
        </w:rPr>
        <w:t>edittariff</w:t>
      </w:r>
      <w:proofErr w:type="spellEnd"/>
    </w:p>
    <w:p w:rsidR="008F1489" w:rsidRPr="0031654E" w:rsidRDefault="008F1489" w:rsidP="00307943">
      <w:pPr>
        <w:pStyle w:val="NoSpacing"/>
        <w:ind w:left="720"/>
        <w:rPr>
          <w:rFonts w:ascii="Arial" w:hAnsi="Arial" w:cs="Arial"/>
        </w:rPr>
      </w:pPr>
      <w:r w:rsidRPr="0031654E">
        <w:rPr>
          <w:rFonts w:ascii="Arial" w:hAnsi="Arial" w:cs="Arial"/>
          <w:b/>
        </w:rPr>
        <w:t>Path</w:t>
      </w:r>
      <w:r w:rsidRPr="0031654E">
        <w:rPr>
          <w:rFonts w:ascii="Arial" w:hAnsi="Arial" w:cs="Arial"/>
        </w:rPr>
        <w:t>: angular\</w:t>
      </w:r>
      <w:proofErr w:type="spellStart"/>
      <w:r w:rsidRPr="0031654E">
        <w:rPr>
          <w:rFonts w:ascii="Arial" w:hAnsi="Arial" w:cs="Arial"/>
        </w:rPr>
        <w:t>admin_pannel</w:t>
      </w:r>
      <w:proofErr w:type="spellEnd"/>
      <w:r w:rsidRPr="0031654E">
        <w:rPr>
          <w:rFonts w:ascii="Arial" w:hAnsi="Arial" w:cs="Arial"/>
        </w:rPr>
        <w:t>\</w:t>
      </w:r>
      <w:proofErr w:type="spellStart"/>
      <w:r w:rsidRPr="0031654E">
        <w:rPr>
          <w:rFonts w:ascii="Arial" w:hAnsi="Arial" w:cs="Arial"/>
        </w:rPr>
        <w:t>src</w:t>
      </w:r>
      <w:proofErr w:type="spellEnd"/>
      <w:r w:rsidRPr="0031654E">
        <w:rPr>
          <w:rFonts w:ascii="Arial" w:hAnsi="Arial" w:cs="Arial"/>
        </w:rPr>
        <w:t>\app\tariff\unregistered\</w:t>
      </w:r>
      <w:proofErr w:type="spellStart"/>
      <w:r w:rsidRPr="0031654E">
        <w:rPr>
          <w:rFonts w:ascii="Arial" w:hAnsi="Arial" w:cs="Arial"/>
        </w:rPr>
        <w:t>clonetariff</w:t>
      </w:r>
      <w:proofErr w:type="spellEnd"/>
    </w:p>
    <w:p w:rsidR="008F1489" w:rsidRPr="0031654E" w:rsidRDefault="008F1489" w:rsidP="00307943">
      <w:pPr>
        <w:pStyle w:val="NoSpacing"/>
        <w:ind w:left="720"/>
        <w:rPr>
          <w:rFonts w:ascii="Arial" w:hAnsi="Arial" w:cs="Arial"/>
        </w:rPr>
      </w:pPr>
      <w:r w:rsidRPr="0031654E">
        <w:rPr>
          <w:rFonts w:ascii="Arial" w:hAnsi="Arial" w:cs="Arial"/>
          <w:b/>
        </w:rPr>
        <w:t>Path</w:t>
      </w:r>
      <w:r w:rsidRPr="0031654E">
        <w:rPr>
          <w:rFonts w:ascii="Arial" w:hAnsi="Arial" w:cs="Arial"/>
        </w:rPr>
        <w:t xml:space="preserve">: </w:t>
      </w:r>
      <w:r w:rsidR="0046524D" w:rsidRPr="0031654E">
        <w:rPr>
          <w:rFonts w:ascii="Arial" w:hAnsi="Arial" w:cs="Arial"/>
        </w:rPr>
        <w:t>angular\</w:t>
      </w:r>
      <w:proofErr w:type="spellStart"/>
      <w:r w:rsidR="0046524D" w:rsidRPr="0031654E">
        <w:rPr>
          <w:rFonts w:ascii="Arial" w:hAnsi="Arial" w:cs="Arial"/>
        </w:rPr>
        <w:t>admin_pannel</w:t>
      </w:r>
      <w:proofErr w:type="spellEnd"/>
      <w:r w:rsidR="0046524D" w:rsidRPr="0031654E">
        <w:rPr>
          <w:rFonts w:ascii="Arial" w:hAnsi="Arial" w:cs="Arial"/>
        </w:rPr>
        <w:t>\</w:t>
      </w:r>
      <w:proofErr w:type="spellStart"/>
      <w:r w:rsidR="0046524D" w:rsidRPr="0031654E">
        <w:rPr>
          <w:rFonts w:ascii="Arial" w:hAnsi="Arial" w:cs="Arial"/>
        </w:rPr>
        <w:t>src</w:t>
      </w:r>
      <w:proofErr w:type="spellEnd"/>
      <w:r w:rsidR="0046524D" w:rsidRPr="0031654E">
        <w:rPr>
          <w:rFonts w:ascii="Arial" w:hAnsi="Arial" w:cs="Arial"/>
        </w:rPr>
        <w:t>\assets\</w:t>
      </w:r>
      <w:proofErr w:type="spellStart"/>
      <w:r w:rsidR="0046524D" w:rsidRPr="0031654E">
        <w:rPr>
          <w:rFonts w:ascii="Arial" w:hAnsi="Arial" w:cs="Arial"/>
        </w:rPr>
        <w:t>messagepricing.json</w:t>
      </w:r>
      <w:proofErr w:type="spellEnd"/>
    </w:p>
    <w:p w:rsidR="0042329F" w:rsidRDefault="0042329F" w:rsidP="00307943">
      <w:pPr>
        <w:pStyle w:val="NoSpacing"/>
        <w:ind w:left="720"/>
      </w:pPr>
    </w:p>
    <w:p w:rsidR="00470F66" w:rsidRDefault="00470F66" w:rsidP="00470F66">
      <w:pPr>
        <w:pStyle w:val="NoSpacing"/>
      </w:pPr>
    </w:p>
    <w:p w:rsidR="007A7FB7" w:rsidRDefault="007A7FB7" w:rsidP="00470F66">
      <w:pPr>
        <w:pStyle w:val="NoSpacing"/>
      </w:pPr>
    </w:p>
    <w:p w:rsidR="007A7FB7" w:rsidRDefault="007A7FB7" w:rsidP="00470F66">
      <w:pPr>
        <w:pStyle w:val="NoSpacing"/>
      </w:pPr>
    </w:p>
    <w:p w:rsidR="007A7FB7" w:rsidRDefault="007A7FB7" w:rsidP="00470F66">
      <w:pPr>
        <w:pStyle w:val="NoSpacing"/>
      </w:pPr>
    </w:p>
    <w:p w:rsidR="007A7FB7" w:rsidRDefault="007A7FB7" w:rsidP="00470F66">
      <w:pPr>
        <w:pStyle w:val="NoSpacing"/>
      </w:pPr>
    </w:p>
    <w:p w:rsidR="007A7FB7" w:rsidRDefault="007A7FB7" w:rsidP="00470F66">
      <w:pPr>
        <w:pStyle w:val="NoSpacing"/>
      </w:pPr>
    </w:p>
    <w:p w:rsidR="00470F66" w:rsidRPr="009A50B4" w:rsidRDefault="00470F66" w:rsidP="0094607F">
      <w:pPr>
        <w:pStyle w:val="NoSpacing"/>
        <w:numPr>
          <w:ilvl w:val="0"/>
          <w:numId w:val="2"/>
        </w:numPr>
      </w:pPr>
      <w:r w:rsidRPr="009A50B4">
        <w:lastRenderedPageBreak/>
        <w:t>Billing frequency have 4 option to select i.e. Monthly, Quarterly, Half Yearly &amp; Yearly.</w:t>
      </w:r>
    </w:p>
    <w:p w:rsidR="004F1D0C" w:rsidRDefault="00074313" w:rsidP="0094607F">
      <w:pPr>
        <w:pStyle w:val="NoSpacing"/>
        <w:numPr>
          <w:ilvl w:val="0"/>
          <w:numId w:val="3"/>
        </w:numPr>
      </w:pPr>
      <w:r>
        <w:t>While user add new tariff, edit-tariff details &amp; copy-tariff for any existing tariff then in billing frequency showing 4 option to selected that is., Monthly, Quarterly, Half Yearly &amp; Yearly.</w:t>
      </w:r>
    </w:p>
    <w:p w:rsidR="004F1D0C" w:rsidRDefault="004F1D0C" w:rsidP="004F1D0C">
      <w:pPr>
        <w:pStyle w:val="NoSpacing"/>
        <w:ind w:left="720"/>
        <w:rPr>
          <w:rFonts w:ascii="Arial" w:hAnsi="Arial" w:cs="Arial"/>
        </w:rPr>
      </w:pPr>
      <w:r w:rsidRPr="004F1D0C">
        <w:rPr>
          <w:rStyle w:val="Strong"/>
          <w:rFonts w:ascii="Arial" w:hAnsi="Arial" w:cs="Arial"/>
        </w:rPr>
        <w:t>Billing Frequency Options</w:t>
      </w:r>
      <w:r w:rsidRPr="004F1D0C">
        <w:rPr>
          <w:rFonts w:ascii="Arial" w:hAnsi="Arial" w:cs="Arial"/>
        </w:rPr>
        <w:t xml:space="preserve">: </w:t>
      </w:r>
    </w:p>
    <w:p w:rsidR="004F1D0C" w:rsidRPr="004F1D0C" w:rsidRDefault="004F1D0C" w:rsidP="004F1D0C">
      <w:pPr>
        <w:pStyle w:val="NoSpacing"/>
        <w:ind w:left="720"/>
        <w:rPr>
          <w:rFonts w:ascii="Arial" w:hAnsi="Arial" w:cs="Arial"/>
        </w:rPr>
      </w:pPr>
      <w:r w:rsidRPr="004F1D0C">
        <w:rPr>
          <w:rFonts w:ascii="Arial" w:hAnsi="Arial" w:cs="Arial"/>
        </w:rPr>
        <w:t>The billing frequency will have four selectable options: Monthly, Quarterly, Half-Yearly, and Yearly. These options provide flexibility in how often the billing cycle occurs.</w:t>
      </w:r>
    </w:p>
    <w:p w:rsidR="00B42C19" w:rsidRDefault="003325FA" w:rsidP="00816CE0">
      <w:pPr>
        <w:pStyle w:val="NoSpacing"/>
        <w:ind w:left="360"/>
      </w:pPr>
      <w:r>
        <w:t xml:space="preserve"> </w:t>
      </w:r>
      <w:r w:rsidR="00B42C19">
        <w:rPr>
          <w:noProof/>
          <w:lang w:eastAsia="en-IN"/>
        </w:rPr>
        <w:drawing>
          <wp:inline distT="0" distB="0" distL="0" distR="0" wp14:anchorId="113F7649" wp14:editId="02E6400E">
            <wp:extent cx="5514975" cy="1943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51682" cy="1956033"/>
                    </a:xfrm>
                    <a:prstGeom prst="rect">
                      <a:avLst/>
                    </a:prstGeom>
                  </pic:spPr>
                </pic:pic>
              </a:graphicData>
            </a:graphic>
          </wp:inline>
        </w:drawing>
      </w:r>
    </w:p>
    <w:p w:rsidR="0081735D" w:rsidRDefault="0081735D" w:rsidP="00816CE0">
      <w:pPr>
        <w:pStyle w:val="NoSpacing"/>
        <w:ind w:left="360"/>
      </w:pPr>
    </w:p>
    <w:p w:rsidR="007B2F64" w:rsidRDefault="000261D5" w:rsidP="0094607F">
      <w:pPr>
        <w:pStyle w:val="NoSpacing"/>
        <w:numPr>
          <w:ilvl w:val="0"/>
          <w:numId w:val="2"/>
        </w:numPr>
      </w:pPr>
      <w:r w:rsidRPr="009A50B4">
        <w:t>When Billing frequency is monthly then only proration can be ON or OFF, but for billing Frequency Quarterly, Half Yearly &amp; Yearly proration should be OFF.</w:t>
      </w:r>
    </w:p>
    <w:p w:rsidR="008048A7" w:rsidRDefault="008048A7" w:rsidP="00A31F3F">
      <w:pPr>
        <w:pStyle w:val="NoSpacing"/>
        <w:ind w:left="720"/>
      </w:pPr>
    </w:p>
    <w:p w:rsidR="000B1C1B" w:rsidRPr="002C5435" w:rsidRDefault="007B2F64" w:rsidP="007B2F64">
      <w:pPr>
        <w:pStyle w:val="NoSpacing"/>
        <w:ind w:left="720"/>
        <w:rPr>
          <w:rFonts w:ascii="Arial" w:hAnsi="Arial" w:cs="Arial"/>
        </w:rPr>
      </w:pPr>
      <w:r w:rsidRPr="002C5435">
        <w:rPr>
          <w:rStyle w:val="Strong"/>
          <w:rFonts w:ascii="Arial" w:hAnsi="Arial" w:cs="Arial"/>
        </w:rPr>
        <w:t xml:space="preserve">Proration </w:t>
      </w:r>
      <w:proofErr w:type="spellStart"/>
      <w:r w:rsidRPr="002C5435">
        <w:rPr>
          <w:rStyle w:val="Strong"/>
          <w:rFonts w:ascii="Arial" w:hAnsi="Arial" w:cs="Arial"/>
        </w:rPr>
        <w:t>Behavior</w:t>
      </w:r>
      <w:proofErr w:type="spellEnd"/>
      <w:r w:rsidRPr="002C5435">
        <w:rPr>
          <w:rStyle w:val="Strong"/>
          <w:rFonts w:ascii="Arial" w:hAnsi="Arial" w:cs="Arial"/>
        </w:rPr>
        <w:t xml:space="preserve"> Based on Billing Frequency</w:t>
      </w:r>
      <w:r w:rsidRPr="002C5435">
        <w:rPr>
          <w:rFonts w:ascii="Arial" w:hAnsi="Arial" w:cs="Arial"/>
        </w:rPr>
        <w:t xml:space="preserve">: </w:t>
      </w:r>
    </w:p>
    <w:p w:rsidR="007B2F64" w:rsidRPr="002C5435" w:rsidRDefault="007B2F64" w:rsidP="007B2F64">
      <w:pPr>
        <w:pStyle w:val="NoSpacing"/>
        <w:ind w:left="720"/>
        <w:rPr>
          <w:rFonts w:ascii="Arial" w:hAnsi="Arial" w:cs="Arial"/>
        </w:rPr>
      </w:pPr>
      <w:r w:rsidRPr="002C5435">
        <w:rPr>
          <w:rFonts w:ascii="Arial" w:hAnsi="Arial" w:cs="Arial"/>
        </w:rPr>
        <w:t>If the billing frequency is set to Monthly, proration can either be turned ON or OFF, allowing for partial billing for the first or last billing periods. However, for the billing frequencies set to Quarterly, Half-Yearly, or Yearly, proration should automatically be set to OFF, as partial billing should not be allowed for these longer billing periods.</w:t>
      </w:r>
    </w:p>
    <w:p w:rsidR="000B1C1B" w:rsidRPr="009A50B4" w:rsidRDefault="000B1C1B" w:rsidP="007B2F64">
      <w:pPr>
        <w:pStyle w:val="NoSpacing"/>
        <w:ind w:left="720"/>
      </w:pPr>
    </w:p>
    <w:p w:rsidR="00462630" w:rsidRDefault="000261D5" w:rsidP="0094607F">
      <w:pPr>
        <w:pStyle w:val="NoSpacing"/>
        <w:numPr>
          <w:ilvl w:val="0"/>
          <w:numId w:val="3"/>
        </w:numPr>
      </w:pPr>
      <w:r>
        <w:t>In add tariff, edit-tariff &amp; copy-tariff if user selected billing frequency monthly then proration will change able according to user decision ON or OFF.</w:t>
      </w:r>
    </w:p>
    <w:p w:rsidR="000261D5" w:rsidRDefault="000261D5" w:rsidP="0094607F">
      <w:pPr>
        <w:pStyle w:val="NoSpacing"/>
        <w:numPr>
          <w:ilvl w:val="0"/>
          <w:numId w:val="3"/>
        </w:numPr>
      </w:pPr>
      <w:r>
        <w:t xml:space="preserve">If billing frequency </w:t>
      </w:r>
      <w:r w:rsidR="00A71819">
        <w:t>is other the</w:t>
      </w:r>
      <w:r>
        <w:t>n monthly then proration is set OFF.</w:t>
      </w:r>
    </w:p>
    <w:p w:rsidR="000261D5" w:rsidRDefault="000261D5" w:rsidP="0094607F">
      <w:pPr>
        <w:pStyle w:val="NoSpacing"/>
        <w:numPr>
          <w:ilvl w:val="0"/>
          <w:numId w:val="3"/>
        </w:numPr>
      </w:pPr>
      <w:r>
        <w:t>If proration is monthly then it is showing enable state other it was showing disable.</w:t>
      </w:r>
    </w:p>
    <w:p w:rsidR="000261D5" w:rsidRDefault="000261D5" w:rsidP="0094607F">
      <w:pPr>
        <w:pStyle w:val="NoSpacing"/>
        <w:numPr>
          <w:ilvl w:val="0"/>
          <w:numId w:val="3"/>
        </w:numPr>
      </w:pPr>
      <w:r>
        <w:t>Previously, if billing type and billing frequency are different then proration is OFF and disable state but now there is no dependency of billing type with billing frequency.</w:t>
      </w:r>
    </w:p>
    <w:p w:rsidR="00D72F30" w:rsidRDefault="00D72F30" w:rsidP="0094607F">
      <w:pPr>
        <w:pStyle w:val="NoSpacing"/>
        <w:numPr>
          <w:ilvl w:val="0"/>
          <w:numId w:val="3"/>
        </w:numPr>
      </w:pPr>
      <w:r w:rsidRPr="009A50B4">
        <w:t>When Admin create a tariff and set Base rate 1$, Billing frequency is other than Monthly (Quarterly, Half Yearly &amp; Yearly) then proration is by default OFF.</w:t>
      </w:r>
    </w:p>
    <w:p w:rsidR="0078744A" w:rsidRDefault="0078744A" w:rsidP="0078744A">
      <w:pPr>
        <w:pStyle w:val="NoSpacing"/>
      </w:pPr>
    </w:p>
    <w:p w:rsidR="0097607B" w:rsidRDefault="0097607B" w:rsidP="0094607F">
      <w:pPr>
        <w:pStyle w:val="NoSpacing"/>
        <w:numPr>
          <w:ilvl w:val="0"/>
          <w:numId w:val="2"/>
        </w:numPr>
      </w:pPr>
      <w:r w:rsidRPr="009A50B4">
        <w:t>Change the name of MRC to the Base Rate</w:t>
      </w:r>
      <w:r w:rsidR="0020616D">
        <w:t xml:space="preserve"> </w:t>
      </w:r>
      <w:r w:rsidR="0020616D" w:rsidRPr="00A402C6">
        <w:t>Number Activation Pricing section</w:t>
      </w:r>
      <w:r w:rsidR="00680566">
        <w:t>.</w:t>
      </w:r>
    </w:p>
    <w:p w:rsidR="000A2478" w:rsidRDefault="000A2478" w:rsidP="000A2478">
      <w:pPr>
        <w:pStyle w:val="NoSpacing"/>
        <w:ind w:left="720"/>
      </w:pPr>
    </w:p>
    <w:p w:rsidR="00494C33" w:rsidRDefault="00642447" w:rsidP="00B82F27">
      <w:pPr>
        <w:pStyle w:val="NoSpacing"/>
        <w:ind w:left="720"/>
      </w:pPr>
      <w:r>
        <w:rPr>
          <w:noProof/>
          <w:lang w:eastAsia="en-IN"/>
        </w:rPr>
        <w:drawing>
          <wp:inline distT="0" distB="0" distL="0" distR="0" wp14:anchorId="0C6F5C49" wp14:editId="27341BB0">
            <wp:extent cx="53244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4475" cy="2000250"/>
                    </a:xfrm>
                    <a:prstGeom prst="rect">
                      <a:avLst/>
                    </a:prstGeom>
                  </pic:spPr>
                </pic:pic>
              </a:graphicData>
            </a:graphic>
          </wp:inline>
        </w:drawing>
      </w:r>
    </w:p>
    <w:p w:rsidR="00E478E7" w:rsidRPr="00815635" w:rsidRDefault="00E478E7" w:rsidP="00E478E7">
      <w:pPr>
        <w:pStyle w:val="NoSpacing"/>
        <w:ind w:left="720"/>
        <w:rPr>
          <w:rFonts w:ascii="Arial" w:hAnsi="Arial" w:cs="Arial"/>
        </w:rPr>
      </w:pPr>
      <w:r w:rsidRPr="00815635">
        <w:rPr>
          <w:rStyle w:val="Strong"/>
          <w:rFonts w:ascii="Arial" w:hAnsi="Arial" w:cs="Arial"/>
        </w:rPr>
        <w:lastRenderedPageBreak/>
        <w:t>Renaming MRC to Base Rate</w:t>
      </w:r>
      <w:r w:rsidRPr="00815635">
        <w:rPr>
          <w:rFonts w:ascii="Arial" w:hAnsi="Arial" w:cs="Arial"/>
        </w:rPr>
        <w:t xml:space="preserve">: </w:t>
      </w:r>
    </w:p>
    <w:p w:rsidR="00E478E7" w:rsidRPr="00815635" w:rsidRDefault="00E478E7" w:rsidP="00E478E7">
      <w:pPr>
        <w:pStyle w:val="NoSpacing"/>
        <w:ind w:left="720"/>
        <w:rPr>
          <w:rFonts w:ascii="Arial" w:hAnsi="Arial" w:cs="Arial"/>
        </w:rPr>
      </w:pPr>
      <w:r w:rsidRPr="00815635">
        <w:rPr>
          <w:rFonts w:ascii="Arial" w:hAnsi="Arial" w:cs="Arial"/>
        </w:rPr>
        <w:t>The term "MRC" (Monthly Recurring Charge) will be changed to "Base Rate" throughout the system to make it clearer that this represents the standard monthly rate charged.</w:t>
      </w:r>
    </w:p>
    <w:p w:rsidR="00E478E7" w:rsidRPr="009A50B4" w:rsidRDefault="00E478E7" w:rsidP="00E478E7">
      <w:pPr>
        <w:pStyle w:val="NoSpacing"/>
        <w:ind w:left="720"/>
      </w:pPr>
    </w:p>
    <w:p w:rsidR="00AE45A6" w:rsidRPr="00E61B0F" w:rsidRDefault="00AE45A6" w:rsidP="0094607F">
      <w:pPr>
        <w:pStyle w:val="NoSpacing"/>
        <w:numPr>
          <w:ilvl w:val="0"/>
          <w:numId w:val="4"/>
        </w:numPr>
      </w:pPr>
      <w:r w:rsidRPr="00E61B0F">
        <w:t xml:space="preserve">The goal is to update the name of the field "MRC" to "Base Rate" across the relevant operations within the </w:t>
      </w:r>
      <w:r w:rsidRPr="00E61B0F">
        <w:rPr>
          <w:b/>
          <w:bCs/>
        </w:rPr>
        <w:t>Message Pricing</w:t>
      </w:r>
      <w:r w:rsidRPr="00E61B0F">
        <w:t xml:space="preserve"> module, including:</w:t>
      </w:r>
    </w:p>
    <w:p w:rsidR="00AE45A6" w:rsidRPr="00E61B0F" w:rsidRDefault="00AE45A6" w:rsidP="00AE45A6">
      <w:pPr>
        <w:pStyle w:val="NoSpacing"/>
        <w:ind w:left="720"/>
      </w:pPr>
      <w:r w:rsidRPr="00E61B0F">
        <w:rPr>
          <w:b/>
          <w:bCs/>
        </w:rPr>
        <w:t>Add</w:t>
      </w:r>
      <w:r w:rsidRPr="00E61B0F">
        <w:t xml:space="preserve"> operation</w:t>
      </w:r>
    </w:p>
    <w:p w:rsidR="00AE45A6" w:rsidRPr="00E61B0F" w:rsidRDefault="00AE45A6" w:rsidP="00AE45A6">
      <w:pPr>
        <w:pStyle w:val="NoSpacing"/>
        <w:ind w:firstLine="720"/>
      </w:pPr>
      <w:r w:rsidRPr="00E61B0F">
        <w:rPr>
          <w:b/>
          <w:bCs/>
        </w:rPr>
        <w:t>Edit</w:t>
      </w:r>
      <w:r w:rsidRPr="00E61B0F">
        <w:t xml:space="preserve"> operation</w:t>
      </w:r>
    </w:p>
    <w:p w:rsidR="00AE45A6" w:rsidRPr="00E61B0F" w:rsidRDefault="00AE45A6" w:rsidP="00AE45A6">
      <w:pPr>
        <w:pStyle w:val="NoSpacing"/>
        <w:ind w:firstLine="720"/>
      </w:pPr>
      <w:r w:rsidRPr="00E61B0F">
        <w:rPr>
          <w:b/>
          <w:bCs/>
        </w:rPr>
        <w:t>Copy</w:t>
      </w:r>
      <w:r w:rsidRPr="00E61B0F">
        <w:t xml:space="preserve"> operation</w:t>
      </w:r>
    </w:p>
    <w:p w:rsidR="009E41F9" w:rsidRPr="00E61B0F" w:rsidRDefault="00AE45A6" w:rsidP="00BC2FCD">
      <w:pPr>
        <w:pStyle w:val="NoSpacing"/>
        <w:ind w:firstLine="720"/>
      </w:pPr>
      <w:r w:rsidRPr="00E61B0F">
        <w:rPr>
          <w:b/>
          <w:bCs/>
        </w:rPr>
        <w:t>Customer Rate</w:t>
      </w:r>
      <w:r w:rsidRPr="00E61B0F">
        <w:t xml:space="preserve"> section</w:t>
      </w:r>
    </w:p>
    <w:p w:rsidR="00AE45A6" w:rsidRDefault="00AE45A6" w:rsidP="0094607F">
      <w:pPr>
        <w:pStyle w:val="NoSpacing"/>
        <w:numPr>
          <w:ilvl w:val="0"/>
          <w:numId w:val="4"/>
        </w:numPr>
      </w:pPr>
      <w:r w:rsidRPr="00E61B0F">
        <w:t xml:space="preserve">These changes should be implemented in the </w:t>
      </w:r>
      <w:r w:rsidRPr="00E61B0F">
        <w:rPr>
          <w:b/>
          <w:bCs/>
        </w:rPr>
        <w:t>messagepricing.json</w:t>
      </w:r>
      <w:r w:rsidRPr="00E61B0F">
        <w:t xml:space="preserve"> file. No impact analysis is required, and the change should not affect other parts of the system.</w:t>
      </w:r>
    </w:p>
    <w:p w:rsidR="009E72E6" w:rsidRDefault="009E72E6" w:rsidP="009E72E6">
      <w:pPr>
        <w:pStyle w:val="NoSpacing"/>
        <w:ind w:left="360"/>
      </w:pPr>
    </w:p>
    <w:p w:rsidR="009E72E6" w:rsidRDefault="00F158A3" w:rsidP="0094607F">
      <w:pPr>
        <w:pStyle w:val="ListParagraph"/>
        <w:numPr>
          <w:ilvl w:val="0"/>
          <w:numId w:val="2"/>
        </w:numPr>
        <w:rPr>
          <w:rFonts w:ascii="Calibri" w:hAnsi="Calibri" w:cs="Calibri"/>
          <w:sz w:val="24"/>
        </w:rPr>
      </w:pPr>
      <w:r w:rsidRPr="009A50B4">
        <w:rPr>
          <w:rFonts w:ascii="Calibri" w:hAnsi="Calibri" w:cs="Calibri"/>
          <w:sz w:val="24"/>
        </w:rPr>
        <w:t>Admin enter Base rate which is a monthly rate of DID’s</w:t>
      </w:r>
      <w:r w:rsidR="00F6162E">
        <w:rPr>
          <w:rFonts w:ascii="Calibri" w:hAnsi="Calibri" w:cs="Calibri"/>
          <w:sz w:val="24"/>
        </w:rPr>
        <w:t>.</w:t>
      </w:r>
    </w:p>
    <w:p w:rsidR="007D34B6" w:rsidRPr="00F7569C" w:rsidRDefault="00F158A3" w:rsidP="0094607F">
      <w:pPr>
        <w:pStyle w:val="ListParagraph"/>
        <w:numPr>
          <w:ilvl w:val="0"/>
          <w:numId w:val="4"/>
        </w:numPr>
        <w:rPr>
          <w:rFonts w:ascii="Calibri" w:hAnsi="Calibri" w:cs="Calibri"/>
          <w:sz w:val="24"/>
        </w:rPr>
      </w:pPr>
      <w:r>
        <w:rPr>
          <w:rFonts w:ascii="Calibri" w:hAnsi="Calibri" w:cs="Calibri"/>
          <w:sz w:val="24"/>
        </w:rPr>
        <w:t>Admin can set the value of Base rate according to monthly of DID’</w:t>
      </w:r>
      <w:r w:rsidR="004A6CB0">
        <w:rPr>
          <w:rFonts w:ascii="Calibri" w:hAnsi="Calibri" w:cs="Calibri"/>
          <w:sz w:val="24"/>
        </w:rPr>
        <w:t>s while create new tariff, edit-tariff or co</w:t>
      </w:r>
      <w:r w:rsidR="00F6162E">
        <w:rPr>
          <w:rFonts w:ascii="Calibri" w:hAnsi="Calibri" w:cs="Calibri"/>
          <w:sz w:val="24"/>
        </w:rPr>
        <w:t xml:space="preserve">py-tariff in </w:t>
      </w:r>
      <w:r w:rsidR="00F6162E" w:rsidRPr="00A402C6">
        <w:t>Number Activation Pricing section</w:t>
      </w:r>
      <w:r w:rsidR="00F6162E">
        <w:t>.</w:t>
      </w:r>
    </w:p>
    <w:p w:rsidR="007D34B6" w:rsidRDefault="007D34B6" w:rsidP="0094607F">
      <w:pPr>
        <w:pStyle w:val="NoSpacing"/>
        <w:numPr>
          <w:ilvl w:val="0"/>
          <w:numId w:val="2"/>
        </w:numPr>
      </w:pPr>
      <w:r w:rsidRPr="009A50B4">
        <w:t>Once tariff is update then Update charge will apply to the all customer who has that tariff assigned.</w:t>
      </w:r>
    </w:p>
    <w:p w:rsidR="00AF13AF" w:rsidRDefault="00AF13AF" w:rsidP="0094607F">
      <w:pPr>
        <w:pStyle w:val="NoSpacing"/>
        <w:numPr>
          <w:ilvl w:val="0"/>
          <w:numId w:val="4"/>
        </w:numPr>
      </w:pPr>
      <w:r>
        <w:t xml:space="preserve">If admin update the any tariff rate </w:t>
      </w:r>
      <w:r w:rsidR="003973CB">
        <w:t xml:space="preserve">in </w:t>
      </w:r>
      <w:r w:rsidR="003973CB" w:rsidRPr="00A402C6">
        <w:t>Number Activation Pricing section</w:t>
      </w:r>
      <w:r w:rsidR="003973CB">
        <w:t xml:space="preserve"> </w:t>
      </w:r>
      <w:r>
        <w:t>then these change are apply to that customer who has that change tariff is assigned.</w:t>
      </w:r>
    </w:p>
    <w:p w:rsidR="00C2159A" w:rsidRDefault="00C2159A" w:rsidP="00A41BB2">
      <w:pPr>
        <w:pStyle w:val="NoSpacing"/>
        <w:ind w:left="720"/>
      </w:pPr>
    </w:p>
    <w:p w:rsidR="00A41BB2" w:rsidRDefault="00C2159A" w:rsidP="00C2159A">
      <w:pPr>
        <w:pStyle w:val="NoSpacing"/>
        <w:ind w:left="720"/>
      </w:pPr>
      <w:r>
        <w:rPr>
          <w:rStyle w:val="Strong"/>
        </w:rPr>
        <w:t xml:space="preserve">Updating Charges </w:t>
      </w:r>
      <w:proofErr w:type="gramStart"/>
      <w:r>
        <w:rPr>
          <w:rStyle w:val="Strong"/>
        </w:rPr>
        <w:t>After</w:t>
      </w:r>
      <w:proofErr w:type="gramEnd"/>
      <w:r>
        <w:rPr>
          <w:rStyle w:val="Strong"/>
        </w:rPr>
        <w:t xml:space="preserve"> Tariff Changes</w:t>
      </w:r>
      <w:r>
        <w:t xml:space="preserve">: </w:t>
      </w:r>
    </w:p>
    <w:p w:rsidR="00C2159A" w:rsidRDefault="00C2159A" w:rsidP="00C2159A">
      <w:pPr>
        <w:pStyle w:val="NoSpacing"/>
        <w:ind w:left="720"/>
      </w:pPr>
      <w:r>
        <w:t>When a tariff is updated, the system will automatically apply the updated charges to all customers who have that particular tariff assigned. This ensures consistency in billing across all customers using that tariff.</w:t>
      </w:r>
    </w:p>
    <w:p w:rsidR="003973CB" w:rsidRPr="003973CB" w:rsidRDefault="003973CB" w:rsidP="00EA16CA">
      <w:pPr>
        <w:pStyle w:val="NoSpacing"/>
        <w:ind w:left="720"/>
      </w:pPr>
    </w:p>
    <w:p w:rsidR="00CA5489" w:rsidRPr="005235CC" w:rsidRDefault="00711087" w:rsidP="0094607F">
      <w:pPr>
        <w:pStyle w:val="ListParagraph"/>
        <w:numPr>
          <w:ilvl w:val="0"/>
          <w:numId w:val="2"/>
        </w:numPr>
        <w:rPr>
          <w:rFonts w:ascii="Calibri" w:hAnsi="Calibri" w:cs="Calibri"/>
          <w:sz w:val="24"/>
        </w:rPr>
      </w:pPr>
      <w:r w:rsidRPr="009A50B4">
        <w:rPr>
          <w:rFonts w:ascii="Calibri" w:hAnsi="Calibri" w:cs="Calibri"/>
          <w:sz w:val="24"/>
        </w:rPr>
        <w:t>Under the single tariff, Billing Frequency can be differ for the Number Type.</w:t>
      </w:r>
    </w:p>
    <w:p w:rsidR="00DE4910" w:rsidRDefault="00C6798C" w:rsidP="00C6798C">
      <w:pPr>
        <w:pStyle w:val="ListParagraph"/>
      </w:pPr>
      <w:r>
        <w:rPr>
          <w:rStyle w:val="Strong"/>
        </w:rPr>
        <w:t>Variable Billing Frequency for Number Types</w:t>
      </w:r>
      <w:r>
        <w:t xml:space="preserve">: </w:t>
      </w:r>
    </w:p>
    <w:p w:rsidR="00C6798C" w:rsidRDefault="00C6798C" w:rsidP="00C6798C">
      <w:pPr>
        <w:pStyle w:val="ListParagraph"/>
      </w:pPr>
      <w:r>
        <w:t>Within a single tariff, the billing frequency can differ depending on the type of number (e.g., different types of DIDs). This allows for more customized billing options based on the specific number types within the same tariff plan.</w:t>
      </w:r>
    </w:p>
    <w:p w:rsidR="00C6798C" w:rsidRDefault="00C6798C" w:rsidP="00C6798C">
      <w:pPr>
        <w:pStyle w:val="ListParagraph"/>
        <w:rPr>
          <w:rFonts w:ascii="Calibri" w:hAnsi="Calibri" w:cs="Calibri"/>
          <w:sz w:val="24"/>
        </w:rPr>
      </w:pPr>
    </w:p>
    <w:p w:rsidR="00202A12" w:rsidRPr="00202A12" w:rsidRDefault="00202A12" w:rsidP="0094607F">
      <w:pPr>
        <w:pStyle w:val="ListParagraph"/>
        <w:numPr>
          <w:ilvl w:val="0"/>
          <w:numId w:val="4"/>
        </w:numPr>
        <w:rPr>
          <w:rFonts w:ascii="Calibri" w:hAnsi="Calibri" w:cs="Calibri"/>
          <w:sz w:val="24"/>
        </w:rPr>
      </w:pPr>
      <w:r>
        <w:rPr>
          <w:rFonts w:ascii="Calibri" w:hAnsi="Calibri" w:cs="Calibri"/>
          <w:sz w:val="24"/>
        </w:rPr>
        <w:t xml:space="preserve">In </w:t>
      </w:r>
      <w:r w:rsidRPr="00A402C6">
        <w:t>Number Activation Pricing section</w:t>
      </w:r>
      <w:r>
        <w:t>, under this of single tariff, billing frequency can be differ for the number type.</w:t>
      </w:r>
    </w:p>
    <w:p w:rsidR="00202A12" w:rsidRPr="00202A12" w:rsidRDefault="00202A12" w:rsidP="0094607F">
      <w:pPr>
        <w:pStyle w:val="ListParagraph"/>
        <w:numPr>
          <w:ilvl w:val="0"/>
          <w:numId w:val="4"/>
        </w:numPr>
        <w:rPr>
          <w:rFonts w:ascii="Calibri" w:hAnsi="Calibri" w:cs="Calibri"/>
          <w:sz w:val="24"/>
        </w:rPr>
      </w:pPr>
      <w:r>
        <w:rPr>
          <w:rFonts w:ascii="Calibri" w:hAnsi="Calibri" w:cs="Calibri"/>
          <w:sz w:val="24"/>
        </w:rPr>
        <w:t>Suppose if monthly billing frequency for local then id may be differ for shortcode or toll-free. It is not compulsory for number type have same billing frequency.</w:t>
      </w:r>
    </w:p>
    <w:p w:rsidR="00B77E67" w:rsidRDefault="00B82F27" w:rsidP="00B77E67">
      <w:pPr>
        <w:ind w:left="360"/>
        <w:rPr>
          <w:rFonts w:ascii="Calibri" w:hAnsi="Calibri" w:cs="Calibri"/>
          <w:sz w:val="24"/>
        </w:rPr>
      </w:pPr>
      <w:r>
        <w:rPr>
          <w:noProof/>
          <w:lang w:val="en-IN" w:eastAsia="en-IN"/>
        </w:rPr>
        <w:drawing>
          <wp:inline distT="0" distB="0" distL="0" distR="0" wp14:anchorId="6024F002" wp14:editId="04185B97">
            <wp:extent cx="5257800" cy="2019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7800" cy="2019300"/>
                    </a:xfrm>
                    <a:prstGeom prst="rect">
                      <a:avLst/>
                    </a:prstGeom>
                  </pic:spPr>
                </pic:pic>
              </a:graphicData>
            </a:graphic>
          </wp:inline>
        </w:drawing>
      </w:r>
    </w:p>
    <w:p w:rsidR="00427B4F" w:rsidRPr="00B77E67" w:rsidRDefault="00427B4F" w:rsidP="00B77E67">
      <w:pPr>
        <w:ind w:left="360"/>
        <w:rPr>
          <w:rFonts w:ascii="Calibri" w:hAnsi="Calibri" w:cs="Calibri"/>
          <w:sz w:val="24"/>
        </w:rPr>
      </w:pPr>
      <w:r w:rsidRPr="00427B4F">
        <w:rPr>
          <w:rFonts w:ascii="Calibri" w:hAnsi="Calibri" w:cs="Calibri"/>
          <w:b/>
          <w:sz w:val="32"/>
          <w:szCs w:val="28"/>
          <w:u w:val="single"/>
        </w:rPr>
        <w:lastRenderedPageBreak/>
        <w:t>Customer side</w:t>
      </w:r>
      <w:r>
        <w:rPr>
          <w:rFonts w:ascii="Calibri" w:hAnsi="Calibri" w:cs="Calibri"/>
          <w:b/>
          <w:sz w:val="32"/>
          <w:szCs w:val="28"/>
        </w:rPr>
        <w:t>:</w:t>
      </w:r>
    </w:p>
    <w:p w:rsidR="00A71EC6" w:rsidRDefault="004B3FD0" w:rsidP="0094607F">
      <w:pPr>
        <w:pStyle w:val="NoSpacing"/>
        <w:numPr>
          <w:ilvl w:val="0"/>
          <w:numId w:val="5"/>
        </w:numPr>
      </w:pPr>
      <w:r w:rsidRPr="009A50B4">
        <w:t>Billing Type is not available at the customer side on MY RATES</w:t>
      </w:r>
      <w:r w:rsidR="006A03B1">
        <w:t>.</w:t>
      </w:r>
    </w:p>
    <w:p w:rsidR="00395741" w:rsidRDefault="00001CEB" w:rsidP="0094607F">
      <w:pPr>
        <w:pStyle w:val="NoSpacing"/>
        <w:numPr>
          <w:ilvl w:val="0"/>
          <w:numId w:val="6"/>
        </w:numPr>
      </w:pPr>
      <w:r>
        <w:t>At customer side, in my rates it was showing the rate only not perform any action.</w:t>
      </w:r>
    </w:p>
    <w:p w:rsidR="00001CEB" w:rsidRDefault="00001CEB" w:rsidP="0094607F">
      <w:pPr>
        <w:pStyle w:val="NoSpacing"/>
        <w:numPr>
          <w:ilvl w:val="0"/>
          <w:numId w:val="6"/>
        </w:numPr>
      </w:pPr>
      <w:r>
        <w:t>In this also billing type and their dependency also remove or hide</w:t>
      </w:r>
      <w:r w:rsidR="00240576">
        <w:t xml:space="preserve"> from </w:t>
      </w:r>
      <w:r w:rsidR="00240576" w:rsidRPr="009A50B4">
        <w:rPr>
          <w:rFonts w:ascii="Calibri" w:hAnsi="Calibri" w:cs="Calibri"/>
          <w:sz w:val="24"/>
        </w:rPr>
        <w:t>Number activation Pricing</w:t>
      </w:r>
      <w:r>
        <w:t>.</w:t>
      </w:r>
    </w:p>
    <w:p w:rsidR="000E4288" w:rsidRDefault="000E4288" w:rsidP="0094607F">
      <w:pPr>
        <w:pStyle w:val="NoSpacing"/>
        <w:numPr>
          <w:ilvl w:val="0"/>
          <w:numId w:val="6"/>
        </w:numPr>
      </w:pPr>
      <w:r>
        <w:t xml:space="preserve">Change are done </w:t>
      </w:r>
      <w:r w:rsidR="00527A31">
        <w:t xml:space="preserve">in customer rate (MY Rates) </w:t>
      </w:r>
      <w:r>
        <w:t>component.</w:t>
      </w:r>
    </w:p>
    <w:p w:rsidR="00DE680C" w:rsidRDefault="00DE680C" w:rsidP="00311659">
      <w:pPr>
        <w:pStyle w:val="NoSpacing"/>
        <w:ind w:left="720"/>
      </w:pPr>
    </w:p>
    <w:p w:rsidR="00204437" w:rsidRDefault="008B7FB5" w:rsidP="00DE680C">
      <w:pPr>
        <w:pStyle w:val="NoSpacing"/>
        <w:ind w:left="360"/>
      </w:pPr>
      <w:r>
        <w:t xml:space="preserve">   </w:t>
      </w:r>
      <w:r w:rsidR="00DE680C">
        <w:rPr>
          <w:noProof/>
          <w:lang w:eastAsia="en-IN"/>
        </w:rPr>
        <w:drawing>
          <wp:inline distT="0" distB="0" distL="0" distR="0" wp14:anchorId="225F8662" wp14:editId="1B54F854">
            <wp:extent cx="5398135" cy="2409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98135" cy="2409825"/>
                    </a:xfrm>
                    <a:prstGeom prst="rect">
                      <a:avLst/>
                    </a:prstGeom>
                  </pic:spPr>
                </pic:pic>
              </a:graphicData>
            </a:graphic>
          </wp:inline>
        </w:drawing>
      </w:r>
    </w:p>
    <w:p w:rsidR="001F60AD" w:rsidRDefault="001F60AD" w:rsidP="00DE680C">
      <w:pPr>
        <w:pStyle w:val="NoSpacing"/>
        <w:ind w:left="360"/>
      </w:pPr>
    </w:p>
    <w:p w:rsidR="000E4288" w:rsidRDefault="000E4288" w:rsidP="00FA1461">
      <w:pPr>
        <w:pStyle w:val="NoSpacing"/>
        <w:ind w:firstLine="720"/>
      </w:pPr>
      <w:r w:rsidRPr="00F55C9A">
        <w:rPr>
          <w:b/>
        </w:rPr>
        <w:t>Path</w:t>
      </w:r>
      <w:r>
        <w:t xml:space="preserve">: </w:t>
      </w:r>
      <w:r w:rsidRPr="000E4288">
        <w:t>angular\</w:t>
      </w:r>
      <w:proofErr w:type="spellStart"/>
      <w:r w:rsidRPr="000E4288">
        <w:t>admin_pannel</w:t>
      </w:r>
      <w:proofErr w:type="spellEnd"/>
      <w:r w:rsidRPr="000E4288">
        <w:t>\</w:t>
      </w:r>
      <w:proofErr w:type="spellStart"/>
      <w:r w:rsidRPr="000E4288">
        <w:t>src</w:t>
      </w:r>
      <w:proofErr w:type="spellEnd"/>
      <w:r w:rsidRPr="000E4288">
        <w:t>\app\</w:t>
      </w:r>
      <w:proofErr w:type="spellStart"/>
      <w:r w:rsidRPr="000E4288">
        <w:t>usermanagement</w:t>
      </w:r>
      <w:proofErr w:type="spellEnd"/>
      <w:r w:rsidRPr="000E4288">
        <w:t>\</w:t>
      </w:r>
      <w:proofErr w:type="spellStart"/>
      <w:r w:rsidRPr="000E4288">
        <w:t>customerrate</w:t>
      </w:r>
      <w:proofErr w:type="spellEnd"/>
    </w:p>
    <w:p w:rsidR="000E4288" w:rsidRDefault="000E4288" w:rsidP="00FA1461">
      <w:pPr>
        <w:pStyle w:val="NoSpacing"/>
        <w:ind w:left="720"/>
      </w:pPr>
      <w:r w:rsidRPr="00F55C9A">
        <w:rPr>
          <w:b/>
        </w:rPr>
        <w:t>Path</w:t>
      </w:r>
      <w:r>
        <w:t xml:space="preserve">: </w:t>
      </w:r>
      <w:r w:rsidRPr="0046524D">
        <w:t>angular\</w:t>
      </w:r>
      <w:proofErr w:type="spellStart"/>
      <w:r w:rsidRPr="0046524D">
        <w:t>admin_pannel</w:t>
      </w:r>
      <w:proofErr w:type="spellEnd"/>
      <w:r w:rsidRPr="0046524D">
        <w:t>\</w:t>
      </w:r>
      <w:proofErr w:type="spellStart"/>
      <w:r w:rsidRPr="0046524D">
        <w:t>src</w:t>
      </w:r>
      <w:proofErr w:type="spellEnd"/>
      <w:r w:rsidRPr="0046524D">
        <w:t>\assets\</w:t>
      </w:r>
      <w:proofErr w:type="spellStart"/>
      <w:r w:rsidRPr="0046524D">
        <w:t>messagepricing.json</w:t>
      </w:r>
      <w:proofErr w:type="spellEnd"/>
    </w:p>
    <w:p w:rsidR="00772D7E" w:rsidRDefault="00772D7E" w:rsidP="00772D7E">
      <w:pPr>
        <w:pStyle w:val="NoSpacing"/>
        <w:rPr>
          <w:b/>
        </w:rPr>
      </w:pPr>
    </w:p>
    <w:p w:rsidR="00914538" w:rsidRDefault="00914538" w:rsidP="0094607F">
      <w:pPr>
        <w:pStyle w:val="NoSpacing"/>
        <w:numPr>
          <w:ilvl w:val="0"/>
          <w:numId w:val="5"/>
        </w:numPr>
      </w:pPr>
      <w:r w:rsidRPr="009A50B4">
        <w:t>Base Rate in the Number activation Pricing should be display according to the Billing Frequency.</w:t>
      </w:r>
    </w:p>
    <w:p w:rsidR="00914538" w:rsidRPr="00914538" w:rsidRDefault="00914538" w:rsidP="00914538">
      <w:pPr>
        <w:pStyle w:val="NoSpacing"/>
        <w:ind w:firstLine="720"/>
        <w:rPr>
          <w:lang w:val="en-US"/>
        </w:rPr>
      </w:pPr>
      <w:r w:rsidRPr="00914538">
        <w:rPr>
          <w:rFonts w:ascii="Times New Roman" w:eastAsia="Times New Roman" w:hAnsi="Times New Roman" w:cs="Times New Roman"/>
          <w:b/>
          <w:bCs/>
          <w:szCs w:val="24"/>
          <w:lang w:eastAsia="en-IN"/>
        </w:rPr>
        <w:t>When the Billing Frequency is Monthly</w:t>
      </w:r>
      <w:r w:rsidRPr="00914538">
        <w:rPr>
          <w:rFonts w:ascii="Times New Roman" w:eastAsia="Times New Roman" w:hAnsi="Times New Roman" w:cs="Times New Roman"/>
          <w:szCs w:val="24"/>
          <w:lang w:eastAsia="en-IN"/>
        </w:rPr>
        <w:t>:</w:t>
      </w:r>
    </w:p>
    <w:p w:rsidR="00914538" w:rsidRPr="00914538" w:rsidRDefault="00914538" w:rsidP="0094607F">
      <w:pPr>
        <w:pStyle w:val="NoSpacing"/>
        <w:numPr>
          <w:ilvl w:val="0"/>
          <w:numId w:val="7"/>
        </w:numPr>
        <w:rPr>
          <w:rFonts w:ascii="Times New Roman" w:eastAsia="Times New Roman" w:hAnsi="Times New Roman" w:cs="Times New Roman"/>
          <w:szCs w:val="24"/>
          <w:lang w:eastAsia="en-IN"/>
        </w:rPr>
      </w:pPr>
      <w:r w:rsidRPr="00914538">
        <w:rPr>
          <w:rFonts w:ascii="Times New Roman" w:eastAsia="Times New Roman" w:hAnsi="Times New Roman" w:cs="Times New Roman"/>
          <w:szCs w:val="24"/>
          <w:lang w:eastAsia="en-IN"/>
        </w:rPr>
        <w:t>The base rate updated by the admin is multiplied by 1. This means the base rate remains the same as what the admin has set.</w:t>
      </w:r>
    </w:p>
    <w:p w:rsidR="00914538" w:rsidRPr="00914538" w:rsidRDefault="00914538" w:rsidP="0094607F">
      <w:pPr>
        <w:pStyle w:val="NoSpacing"/>
        <w:numPr>
          <w:ilvl w:val="0"/>
          <w:numId w:val="7"/>
        </w:numPr>
        <w:rPr>
          <w:rFonts w:ascii="Times New Roman" w:eastAsia="Times New Roman" w:hAnsi="Times New Roman" w:cs="Times New Roman"/>
          <w:szCs w:val="24"/>
          <w:lang w:eastAsia="en-IN"/>
        </w:rPr>
      </w:pPr>
      <w:r w:rsidRPr="00914538">
        <w:rPr>
          <w:rFonts w:ascii="Times New Roman" w:eastAsia="Times New Roman" w:hAnsi="Times New Roman" w:cs="Times New Roman"/>
          <w:szCs w:val="24"/>
          <w:lang w:eastAsia="en-IN"/>
        </w:rPr>
        <w:t>This value is what will be displayed to the customer under "MY RATES."</w:t>
      </w:r>
    </w:p>
    <w:p w:rsidR="00914538" w:rsidRPr="00914538" w:rsidRDefault="00914538" w:rsidP="00914538">
      <w:pPr>
        <w:pStyle w:val="NoSpacing"/>
        <w:ind w:firstLine="720"/>
        <w:rPr>
          <w:rFonts w:ascii="Times New Roman" w:eastAsia="Times New Roman" w:hAnsi="Times New Roman" w:cs="Times New Roman"/>
          <w:szCs w:val="24"/>
          <w:lang w:eastAsia="en-IN"/>
        </w:rPr>
      </w:pPr>
      <w:r w:rsidRPr="00914538">
        <w:rPr>
          <w:rFonts w:ascii="Times New Roman" w:eastAsia="Times New Roman" w:hAnsi="Times New Roman" w:cs="Times New Roman"/>
          <w:b/>
          <w:bCs/>
          <w:szCs w:val="24"/>
          <w:lang w:eastAsia="en-IN"/>
        </w:rPr>
        <w:t>When the Billing Frequency is Quarterly</w:t>
      </w:r>
      <w:r w:rsidRPr="00914538">
        <w:rPr>
          <w:rFonts w:ascii="Times New Roman" w:eastAsia="Times New Roman" w:hAnsi="Times New Roman" w:cs="Times New Roman"/>
          <w:szCs w:val="24"/>
          <w:lang w:eastAsia="en-IN"/>
        </w:rPr>
        <w:t>:</w:t>
      </w:r>
    </w:p>
    <w:p w:rsidR="00914538" w:rsidRPr="00914538" w:rsidRDefault="00914538" w:rsidP="0094607F">
      <w:pPr>
        <w:pStyle w:val="NoSpacing"/>
        <w:numPr>
          <w:ilvl w:val="0"/>
          <w:numId w:val="8"/>
        </w:numPr>
        <w:rPr>
          <w:rFonts w:ascii="Times New Roman" w:eastAsia="Times New Roman" w:hAnsi="Times New Roman" w:cs="Times New Roman"/>
          <w:szCs w:val="24"/>
          <w:lang w:eastAsia="en-IN"/>
        </w:rPr>
      </w:pPr>
      <w:r w:rsidRPr="00914538">
        <w:rPr>
          <w:rFonts w:ascii="Times New Roman" w:eastAsia="Times New Roman" w:hAnsi="Times New Roman" w:cs="Times New Roman"/>
          <w:szCs w:val="24"/>
          <w:lang w:eastAsia="en-IN"/>
        </w:rPr>
        <w:t>The base rate updated by the admin is multiplied by 3. Since quarterly refers to a 3-month period, multiplying by 3 adjusts the base rate to reflect the cost for three months.</w:t>
      </w:r>
    </w:p>
    <w:p w:rsidR="00914538" w:rsidRPr="00914538" w:rsidRDefault="00914538" w:rsidP="0094607F">
      <w:pPr>
        <w:pStyle w:val="NoSpacing"/>
        <w:numPr>
          <w:ilvl w:val="0"/>
          <w:numId w:val="8"/>
        </w:numPr>
        <w:rPr>
          <w:rFonts w:ascii="Times New Roman" w:eastAsia="Times New Roman" w:hAnsi="Times New Roman" w:cs="Times New Roman"/>
          <w:szCs w:val="24"/>
          <w:lang w:eastAsia="en-IN"/>
        </w:rPr>
      </w:pPr>
      <w:r w:rsidRPr="00914538">
        <w:rPr>
          <w:rFonts w:ascii="Times New Roman" w:eastAsia="Times New Roman" w:hAnsi="Times New Roman" w:cs="Times New Roman"/>
          <w:szCs w:val="24"/>
          <w:lang w:eastAsia="en-IN"/>
        </w:rPr>
        <w:t>This adjusted rate will be shown to the customer in "MY RATES."</w:t>
      </w:r>
    </w:p>
    <w:p w:rsidR="00914538" w:rsidRPr="00914538" w:rsidRDefault="00914538" w:rsidP="00914538">
      <w:pPr>
        <w:pStyle w:val="NoSpacing"/>
        <w:ind w:firstLine="720"/>
        <w:rPr>
          <w:rFonts w:ascii="Times New Roman" w:eastAsia="Times New Roman" w:hAnsi="Times New Roman" w:cs="Times New Roman"/>
          <w:szCs w:val="24"/>
          <w:lang w:eastAsia="en-IN"/>
        </w:rPr>
      </w:pPr>
      <w:r w:rsidRPr="00914538">
        <w:rPr>
          <w:rFonts w:ascii="Times New Roman" w:eastAsia="Times New Roman" w:hAnsi="Times New Roman" w:cs="Times New Roman"/>
          <w:b/>
          <w:bCs/>
          <w:szCs w:val="24"/>
          <w:lang w:eastAsia="en-IN"/>
        </w:rPr>
        <w:t>When the Billing Frequency is Half-Yearly</w:t>
      </w:r>
      <w:r w:rsidRPr="00914538">
        <w:rPr>
          <w:rFonts w:ascii="Times New Roman" w:eastAsia="Times New Roman" w:hAnsi="Times New Roman" w:cs="Times New Roman"/>
          <w:szCs w:val="24"/>
          <w:lang w:eastAsia="en-IN"/>
        </w:rPr>
        <w:t>:</w:t>
      </w:r>
    </w:p>
    <w:p w:rsidR="00914538" w:rsidRPr="00914538" w:rsidRDefault="00914538" w:rsidP="0094607F">
      <w:pPr>
        <w:pStyle w:val="NoSpacing"/>
        <w:numPr>
          <w:ilvl w:val="0"/>
          <w:numId w:val="9"/>
        </w:numPr>
        <w:rPr>
          <w:rFonts w:ascii="Times New Roman" w:eastAsia="Times New Roman" w:hAnsi="Times New Roman" w:cs="Times New Roman"/>
          <w:szCs w:val="24"/>
          <w:lang w:eastAsia="en-IN"/>
        </w:rPr>
      </w:pPr>
      <w:r w:rsidRPr="00914538">
        <w:rPr>
          <w:rFonts w:ascii="Times New Roman" w:eastAsia="Times New Roman" w:hAnsi="Times New Roman" w:cs="Times New Roman"/>
          <w:szCs w:val="24"/>
          <w:lang w:eastAsia="en-IN"/>
        </w:rPr>
        <w:t>The base rate updated by the admin is multiplied by 6. Since half-yearly refers to a 6-month period, multiplying by 6 adjusts the base rate to reflect the cost for six months.</w:t>
      </w:r>
    </w:p>
    <w:p w:rsidR="00914538" w:rsidRPr="00914538" w:rsidRDefault="00914538" w:rsidP="0094607F">
      <w:pPr>
        <w:pStyle w:val="NoSpacing"/>
        <w:numPr>
          <w:ilvl w:val="0"/>
          <w:numId w:val="9"/>
        </w:numPr>
        <w:rPr>
          <w:rFonts w:ascii="Times New Roman" w:eastAsia="Times New Roman" w:hAnsi="Times New Roman" w:cs="Times New Roman"/>
          <w:szCs w:val="24"/>
          <w:lang w:eastAsia="en-IN"/>
        </w:rPr>
      </w:pPr>
      <w:r w:rsidRPr="00914538">
        <w:rPr>
          <w:rFonts w:ascii="Times New Roman" w:eastAsia="Times New Roman" w:hAnsi="Times New Roman" w:cs="Times New Roman"/>
          <w:szCs w:val="24"/>
          <w:lang w:eastAsia="en-IN"/>
        </w:rPr>
        <w:t>This value will be displayed to the customer in "MY RATES."</w:t>
      </w:r>
    </w:p>
    <w:p w:rsidR="00914538" w:rsidRPr="00914538" w:rsidRDefault="00914538" w:rsidP="00914538">
      <w:pPr>
        <w:pStyle w:val="NoSpacing"/>
        <w:ind w:firstLine="720"/>
        <w:rPr>
          <w:rFonts w:ascii="Times New Roman" w:eastAsia="Times New Roman" w:hAnsi="Times New Roman" w:cs="Times New Roman"/>
          <w:szCs w:val="24"/>
          <w:lang w:eastAsia="en-IN"/>
        </w:rPr>
      </w:pPr>
      <w:r w:rsidRPr="00914538">
        <w:rPr>
          <w:rFonts w:ascii="Times New Roman" w:eastAsia="Times New Roman" w:hAnsi="Times New Roman" w:cs="Times New Roman"/>
          <w:b/>
          <w:bCs/>
          <w:szCs w:val="24"/>
          <w:lang w:eastAsia="en-IN"/>
        </w:rPr>
        <w:t xml:space="preserve">When the Billing Frequency is </w:t>
      </w:r>
      <w:proofErr w:type="gramStart"/>
      <w:r w:rsidRPr="00914538">
        <w:rPr>
          <w:rFonts w:ascii="Times New Roman" w:eastAsia="Times New Roman" w:hAnsi="Times New Roman" w:cs="Times New Roman"/>
          <w:b/>
          <w:bCs/>
          <w:szCs w:val="24"/>
          <w:lang w:eastAsia="en-IN"/>
        </w:rPr>
        <w:t>Yearly</w:t>
      </w:r>
      <w:proofErr w:type="gramEnd"/>
      <w:r w:rsidRPr="00914538">
        <w:rPr>
          <w:rFonts w:ascii="Times New Roman" w:eastAsia="Times New Roman" w:hAnsi="Times New Roman" w:cs="Times New Roman"/>
          <w:szCs w:val="24"/>
          <w:lang w:eastAsia="en-IN"/>
        </w:rPr>
        <w:t>:</w:t>
      </w:r>
    </w:p>
    <w:p w:rsidR="00914538" w:rsidRPr="00914538" w:rsidRDefault="00914538" w:rsidP="0094607F">
      <w:pPr>
        <w:pStyle w:val="NoSpacing"/>
        <w:numPr>
          <w:ilvl w:val="0"/>
          <w:numId w:val="10"/>
        </w:numPr>
        <w:rPr>
          <w:rFonts w:ascii="Times New Roman" w:eastAsia="Times New Roman" w:hAnsi="Times New Roman" w:cs="Times New Roman"/>
          <w:szCs w:val="24"/>
          <w:lang w:eastAsia="en-IN"/>
        </w:rPr>
      </w:pPr>
      <w:r w:rsidRPr="00914538">
        <w:rPr>
          <w:rFonts w:ascii="Times New Roman" w:eastAsia="Times New Roman" w:hAnsi="Times New Roman" w:cs="Times New Roman"/>
          <w:szCs w:val="24"/>
          <w:lang w:eastAsia="en-IN"/>
        </w:rPr>
        <w:t>The base rate updated by the admin is multiplied by 12. As yearly billing covers a 12-month period, multiplying by 12 adjusts the base rate to reflect the cost for a full year.</w:t>
      </w:r>
    </w:p>
    <w:p w:rsidR="00914538" w:rsidRDefault="00914538" w:rsidP="0094607F">
      <w:pPr>
        <w:pStyle w:val="NoSpacing"/>
        <w:numPr>
          <w:ilvl w:val="0"/>
          <w:numId w:val="10"/>
        </w:numPr>
        <w:rPr>
          <w:rFonts w:ascii="Times New Roman" w:eastAsia="Times New Roman" w:hAnsi="Times New Roman" w:cs="Times New Roman"/>
          <w:szCs w:val="24"/>
          <w:lang w:eastAsia="en-IN"/>
        </w:rPr>
      </w:pPr>
      <w:r w:rsidRPr="00914538">
        <w:rPr>
          <w:rFonts w:ascii="Times New Roman" w:eastAsia="Times New Roman" w:hAnsi="Times New Roman" w:cs="Times New Roman"/>
          <w:szCs w:val="24"/>
          <w:lang w:eastAsia="en-IN"/>
        </w:rPr>
        <w:t>This rate will be shown to the customer in "MY RATES."</w:t>
      </w:r>
    </w:p>
    <w:p w:rsidR="00914538" w:rsidRPr="00914538" w:rsidRDefault="00914538" w:rsidP="00914538">
      <w:pPr>
        <w:pStyle w:val="NoSpacing"/>
        <w:ind w:left="720"/>
        <w:rPr>
          <w:rFonts w:ascii="Times New Roman" w:eastAsia="Times New Roman" w:hAnsi="Times New Roman" w:cs="Times New Roman"/>
          <w:szCs w:val="24"/>
          <w:lang w:eastAsia="en-IN"/>
        </w:rPr>
      </w:pPr>
    </w:p>
    <w:p w:rsidR="00914538" w:rsidRPr="00914538" w:rsidRDefault="00914538" w:rsidP="00914538">
      <w:pPr>
        <w:pStyle w:val="NoSpacing"/>
        <w:rPr>
          <w:rFonts w:ascii="Times New Roman" w:eastAsia="Times New Roman" w:hAnsi="Times New Roman" w:cs="Times New Roman"/>
          <w:szCs w:val="24"/>
          <w:lang w:eastAsia="en-IN"/>
        </w:rPr>
      </w:pPr>
      <w:r w:rsidRPr="00914538">
        <w:rPr>
          <w:rFonts w:ascii="Times New Roman" w:eastAsia="Times New Roman" w:hAnsi="Times New Roman" w:cs="Times New Roman"/>
          <w:szCs w:val="24"/>
          <w:lang w:eastAsia="en-IN"/>
        </w:rPr>
        <w:t>In summary, the base rate is adjusted based on the billing frequency to show the appropriate rate in "MY RATES" for customers, reflecting whether they are billed monthly, quarterly, half-yearly, or yearly.</w:t>
      </w:r>
    </w:p>
    <w:p w:rsidR="005F6DBE" w:rsidRDefault="005F6DBE" w:rsidP="00914538">
      <w:pPr>
        <w:pStyle w:val="NoSpacing"/>
        <w:ind w:left="720"/>
      </w:pPr>
    </w:p>
    <w:p w:rsidR="005F6DBE" w:rsidRDefault="005F6DBE" w:rsidP="00914538">
      <w:pPr>
        <w:pStyle w:val="NoSpacing"/>
        <w:ind w:left="720"/>
      </w:pPr>
    </w:p>
    <w:p w:rsidR="0025067E" w:rsidRDefault="0025067E" w:rsidP="00914538">
      <w:pPr>
        <w:pStyle w:val="NoSpacing"/>
        <w:ind w:left="720"/>
      </w:pPr>
    </w:p>
    <w:p w:rsidR="0025067E" w:rsidRDefault="0025067E" w:rsidP="00914538">
      <w:pPr>
        <w:pStyle w:val="NoSpacing"/>
        <w:ind w:left="720"/>
      </w:pPr>
    </w:p>
    <w:p w:rsidR="000E4288" w:rsidRDefault="008A568C" w:rsidP="00C3547B">
      <w:pPr>
        <w:pStyle w:val="NoSpacing"/>
        <w:rPr>
          <w:rFonts w:ascii="Arial" w:hAnsi="Arial" w:cs="Arial"/>
          <w:b/>
        </w:rPr>
      </w:pPr>
      <w:r w:rsidRPr="008A568C">
        <w:rPr>
          <w:rFonts w:ascii="Arial" w:hAnsi="Arial" w:cs="Arial"/>
          <w:b/>
        </w:rPr>
        <w:lastRenderedPageBreak/>
        <w:t>Example:</w:t>
      </w:r>
      <w:r w:rsidR="005F6DBE" w:rsidRPr="008A568C">
        <w:rPr>
          <w:rFonts w:ascii="Arial" w:hAnsi="Arial" w:cs="Arial"/>
          <w:b/>
        </w:rPr>
        <w:t xml:space="preserve"> </w:t>
      </w:r>
    </w:p>
    <w:p w:rsidR="00C3547B" w:rsidRPr="00C3547B" w:rsidRDefault="00C3547B" w:rsidP="0094607F">
      <w:pPr>
        <w:pStyle w:val="NormalWeb"/>
        <w:numPr>
          <w:ilvl w:val="0"/>
          <w:numId w:val="11"/>
        </w:numPr>
      </w:pPr>
      <w:r w:rsidRPr="00C3547B">
        <w:rPr>
          <w:b/>
          <w:bCs/>
        </w:rPr>
        <w:t>Monthly Billing Frequency Example</w:t>
      </w:r>
      <w:r w:rsidRPr="00C3547B">
        <w:t>:</w:t>
      </w:r>
    </w:p>
    <w:p w:rsidR="00C3547B" w:rsidRPr="00C3547B" w:rsidRDefault="00C3547B" w:rsidP="0094607F">
      <w:pPr>
        <w:numPr>
          <w:ilvl w:val="1"/>
          <w:numId w:val="11"/>
        </w:numPr>
        <w:spacing w:before="100" w:beforeAutospacing="1" w:after="100" w:afterAutospacing="1" w:line="240" w:lineRule="auto"/>
        <w:rPr>
          <w:rFonts w:ascii="Times New Roman" w:eastAsia="Times New Roman" w:hAnsi="Times New Roman" w:cs="Times New Roman"/>
          <w:sz w:val="24"/>
          <w:szCs w:val="24"/>
          <w:lang w:val="en-IN" w:eastAsia="en-IN"/>
        </w:rPr>
      </w:pPr>
      <w:r w:rsidRPr="00C3547B">
        <w:rPr>
          <w:rFonts w:ascii="Times New Roman" w:eastAsia="Times New Roman" w:hAnsi="Times New Roman" w:cs="Times New Roman"/>
          <w:sz w:val="24"/>
          <w:szCs w:val="24"/>
          <w:lang w:val="en-IN" w:eastAsia="en-IN"/>
        </w:rPr>
        <w:t xml:space="preserve">If the admin sets the base rate for a local number at </w:t>
      </w:r>
      <w:r w:rsidRPr="00C3547B">
        <w:rPr>
          <w:rFonts w:ascii="Times New Roman" w:eastAsia="Times New Roman" w:hAnsi="Times New Roman" w:cs="Times New Roman"/>
          <w:b/>
          <w:bCs/>
          <w:sz w:val="24"/>
          <w:szCs w:val="24"/>
          <w:lang w:val="en-IN" w:eastAsia="en-IN"/>
        </w:rPr>
        <w:t>0.90</w:t>
      </w:r>
      <w:r w:rsidRPr="00C3547B">
        <w:rPr>
          <w:rFonts w:ascii="Times New Roman" w:eastAsia="Times New Roman" w:hAnsi="Times New Roman" w:cs="Times New Roman"/>
          <w:sz w:val="24"/>
          <w:szCs w:val="24"/>
          <w:lang w:val="en-IN" w:eastAsia="en-IN"/>
        </w:rPr>
        <w:t xml:space="preserve"> and selects the billing frequency as </w:t>
      </w:r>
      <w:r w:rsidRPr="00C3547B">
        <w:rPr>
          <w:rFonts w:ascii="Times New Roman" w:eastAsia="Times New Roman" w:hAnsi="Times New Roman" w:cs="Times New Roman"/>
          <w:b/>
          <w:bCs/>
          <w:sz w:val="24"/>
          <w:szCs w:val="24"/>
          <w:lang w:val="en-IN" w:eastAsia="en-IN"/>
        </w:rPr>
        <w:t>monthly</w:t>
      </w:r>
      <w:r w:rsidRPr="00C3547B">
        <w:rPr>
          <w:rFonts w:ascii="Times New Roman" w:eastAsia="Times New Roman" w:hAnsi="Times New Roman" w:cs="Times New Roman"/>
          <w:sz w:val="24"/>
          <w:szCs w:val="24"/>
          <w:lang w:val="en-IN" w:eastAsia="en-IN"/>
        </w:rPr>
        <w:t>, this means the rate will be multiplied by 1 (as monthly billing doesn’t change the rate).</w:t>
      </w:r>
    </w:p>
    <w:p w:rsidR="00C3547B" w:rsidRPr="00C3547B" w:rsidRDefault="00C3547B" w:rsidP="0094607F">
      <w:pPr>
        <w:numPr>
          <w:ilvl w:val="1"/>
          <w:numId w:val="11"/>
        </w:numPr>
        <w:spacing w:before="100" w:beforeAutospacing="1" w:after="100" w:afterAutospacing="1" w:line="240" w:lineRule="auto"/>
        <w:rPr>
          <w:rFonts w:ascii="Times New Roman" w:eastAsia="Times New Roman" w:hAnsi="Times New Roman" w:cs="Times New Roman"/>
          <w:sz w:val="24"/>
          <w:szCs w:val="24"/>
          <w:lang w:val="en-IN" w:eastAsia="en-IN"/>
        </w:rPr>
      </w:pPr>
      <w:r w:rsidRPr="00C3547B">
        <w:rPr>
          <w:rFonts w:ascii="Times New Roman" w:eastAsia="Times New Roman" w:hAnsi="Times New Roman" w:cs="Times New Roman"/>
          <w:b/>
          <w:bCs/>
          <w:sz w:val="24"/>
          <w:szCs w:val="24"/>
          <w:lang w:val="en-IN" w:eastAsia="en-IN"/>
        </w:rPr>
        <w:t>Admin Side</w:t>
      </w:r>
      <w:r w:rsidRPr="00C3547B">
        <w:rPr>
          <w:rFonts w:ascii="Times New Roman" w:eastAsia="Times New Roman" w:hAnsi="Times New Roman" w:cs="Times New Roman"/>
          <w:sz w:val="24"/>
          <w:szCs w:val="24"/>
          <w:lang w:val="en-IN" w:eastAsia="en-IN"/>
        </w:rPr>
        <w:t xml:space="preserve">: The base rate remains </w:t>
      </w:r>
      <w:r w:rsidRPr="00C3547B">
        <w:rPr>
          <w:rFonts w:ascii="Times New Roman" w:eastAsia="Times New Roman" w:hAnsi="Times New Roman" w:cs="Times New Roman"/>
          <w:b/>
          <w:bCs/>
          <w:sz w:val="24"/>
          <w:szCs w:val="24"/>
          <w:lang w:val="en-IN" w:eastAsia="en-IN"/>
        </w:rPr>
        <w:t>0.90</w:t>
      </w:r>
      <w:r w:rsidRPr="00C3547B">
        <w:rPr>
          <w:rFonts w:ascii="Times New Roman" w:eastAsia="Times New Roman" w:hAnsi="Times New Roman" w:cs="Times New Roman"/>
          <w:sz w:val="24"/>
          <w:szCs w:val="24"/>
          <w:lang w:val="en-IN" w:eastAsia="en-IN"/>
        </w:rPr>
        <w:t>.</w:t>
      </w:r>
    </w:p>
    <w:p w:rsidR="00C3547B" w:rsidRPr="00C3547B" w:rsidRDefault="00C3547B" w:rsidP="0094607F">
      <w:pPr>
        <w:numPr>
          <w:ilvl w:val="1"/>
          <w:numId w:val="11"/>
        </w:numPr>
        <w:spacing w:before="100" w:beforeAutospacing="1" w:after="100" w:afterAutospacing="1" w:line="240" w:lineRule="auto"/>
        <w:rPr>
          <w:rFonts w:ascii="Times New Roman" w:eastAsia="Times New Roman" w:hAnsi="Times New Roman" w:cs="Times New Roman"/>
          <w:sz w:val="24"/>
          <w:szCs w:val="24"/>
          <w:lang w:val="en-IN" w:eastAsia="en-IN"/>
        </w:rPr>
      </w:pPr>
      <w:r w:rsidRPr="00C3547B">
        <w:rPr>
          <w:rFonts w:ascii="Times New Roman" w:eastAsia="Times New Roman" w:hAnsi="Times New Roman" w:cs="Times New Roman"/>
          <w:b/>
          <w:bCs/>
          <w:sz w:val="24"/>
          <w:szCs w:val="24"/>
          <w:lang w:val="en-IN" w:eastAsia="en-IN"/>
        </w:rPr>
        <w:t>Customer Side</w:t>
      </w:r>
      <w:r w:rsidRPr="00C3547B">
        <w:rPr>
          <w:rFonts w:ascii="Times New Roman" w:eastAsia="Times New Roman" w:hAnsi="Times New Roman" w:cs="Times New Roman"/>
          <w:sz w:val="24"/>
          <w:szCs w:val="24"/>
          <w:lang w:val="en-IN" w:eastAsia="en-IN"/>
        </w:rPr>
        <w:t xml:space="preserve">: The base rate displayed in the "MY RATES" section will also be </w:t>
      </w:r>
      <w:r w:rsidRPr="00C3547B">
        <w:rPr>
          <w:rFonts w:ascii="Times New Roman" w:eastAsia="Times New Roman" w:hAnsi="Times New Roman" w:cs="Times New Roman"/>
          <w:b/>
          <w:bCs/>
          <w:sz w:val="24"/>
          <w:szCs w:val="24"/>
          <w:lang w:val="en-IN" w:eastAsia="en-IN"/>
        </w:rPr>
        <w:t>0.90</w:t>
      </w:r>
      <w:r w:rsidRPr="00C3547B">
        <w:rPr>
          <w:rFonts w:ascii="Times New Roman" w:eastAsia="Times New Roman" w:hAnsi="Times New Roman" w:cs="Times New Roman"/>
          <w:sz w:val="24"/>
          <w:szCs w:val="24"/>
          <w:lang w:val="en-IN" w:eastAsia="en-IN"/>
        </w:rPr>
        <w:t>.</w:t>
      </w:r>
    </w:p>
    <w:p w:rsidR="00C3547B" w:rsidRPr="00C3547B" w:rsidRDefault="00C3547B" w:rsidP="0094607F">
      <w:pPr>
        <w:numPr>
          <w:ilvl w:val="0"/>
          <w:numId w:val="11"/>
        </w:numPr>
        <w:spacing w:before="100" w:beforeAutospacing="1" w:after="100" w:afterAutospacing="1" w:line="240" w:lineRule="auto"/>
        <w:rPr>
          <w:rFonts w:ascii="Times New Roman" w:eastAsia="Times New Roman" w:hAnsi="Times New Roman" w:cs="Times New Roman"/>
          <w:sz w:val="24"/>
          <w:szCs w:val="24"/>
          <w:lang w:val="en-IN" w:eastAsia="en-IN"/>
        </w:rPr>
      </w:pPr>
      <w:r w:rsidRPr="00C3547B">
        <w:rPr>
          <w:rFonts w:ascii="Times New Roman" w:eastAsia="Times New Roman" w:hAnsi="Times New Roman" w:cs="Times New Roman"/>
          <w:b/>
          <w:bCs/>
          <w:sz w:val="24"/>
          <w:szCs w:val="24"/>
          <w:lang w:val="en-IN" w:eastAsia="en-IN"/>
        </w:rPr>
        <w:t>Quarterly Billing Frequency Example</w:t>
      </w:r>
      <w:r w:rsidRPr="00C3547B">
        <w:rPr>
          <w:rFonts w:ascii="Times New Roman" w:eastAsia="Times New Roman" w:hAnsi="Times New Roman" w:cs="Times New Roman"/>
          <w:sz w:val="24"/>
          <w:szCs w:val="24"/>
          <w:lang w:val="en-IN" w:eastAsia="en-IN"/>
        </w:rPr>
        <w:t>:</w:t>
      </w:r>
    </w:p>
    <w:p w:rsidR="00C3547B" w:rsidRPr="00C3547B" w:rsidRDefault="00C3547B" w:rsidP="0094607F">
      <w:pPr>
        <w:numPr>
          <w:ilvl w:val="1"/>
          <w:numId w:val="11"/>
        </w:numPr>
        <w:spacing w:before="100" w:beforeAutospacing="1" w:after="100" w:afterAutospacing="1" w:line="240" w:lineRule="auto"/>
        <w:rPr>
          <w:rFonts w:ascii="Times New Roman" w:eastAsia="Times New Roman" w:hAnsi="Times New Roman" w:cs="Times New Roman"/>
          <w:sz w:val="24"/>
          <w:szCs w:val="24"/>
          <w:lang w:val="en-IN" w:eastAsia="en-IN"/>
        </w:rPr>
      </w:pPr>
      <w:r w:rsidRPr="00C3547B">
        <w:rPr>
          <w:rFonts w:ascii="Times New Roman" w:eastAsia="Times New Roman" w:hAnsi="Times New Roman" w:cs="Times New Roman"/>
          <w:sz w:val="24"/>
          <w:szCs w:val="24"/>
          <w:lang w:val="en-IN" w:eastAsia="en-IN"/>
        </w:rPr>
        <w:t xml:space="preserve">If the admin sets the base rate for a local number at </w:t>
      </w:r>
      <w:r w:rsidRPr="00C3547B">
        <w:rPr>
          <w:rFonts w:ascii="Times New Roman" w:eastAsia="Times New Roman" w:hAnsi="Times New Roman" w:cs="Times New Roman"/>
          <w:b/>
          <w:bCs/>
          <w:sz w:val="24"/>
          <w:szCs w:val="24"/>
          <w:lang w:val="en-IN" w:eastAsia="en-IN"/>
        </w:rPr>
        <w:t>0.90</w:t>
      </w:r>
      <w:r w:rsidRPr="00C3547B">
        <w:rPr>
          <w:rFonts w:ascii="Times New Roman" w:eastAsia="Times New Roman" w:hAnsi="Times New Roman" w:cs="Times New Roman"/>
          <w:sz w:val="24"/>
          <w:szCs w:val="24"/>
          <w:lang w:val="en-IN" w:eastAsia="en-IN"/>
        </w:rPr>
        <w:t xml:space="preserve"> and selects the billing frequency as </w:t>
      </w:r>
      <w:r w:rsidRPr="00C3547B">
        <w:rPr>
          <w:rFonts w:ascii="Times New Roman" w:eastAsia="Times New Roman" w:hAnsi="Times New Roman" w:cs="Times New Roman"/>
          <w:b/>
          <w:bCs/>
          <w:sz w:val="24"/>
          <w:szCs w:val="24"/>
          <w:lang w:val="en-IN" w:eastAsia="en-IN"/>
        </w:rPr>
        <w:t>quarterly</w:t>
      </w:r>
      <w:r w:rsidRPr="00C3547B">
        <w:rPr>
          <w:rFonts w:ascii="Times New Roman" w:eastAsia="Times New Roman" w:hAnsi="Times New Roman" w:cs="Times New Roman"/>
          <w:sz w:val="24"/>
          <w:szCs w:val="24"/>
          <w:lang w:val="en-IN" w:eastAsia="en-IN"/>
        </w:rPr>
        <w:t>, this means the rate will be multiplied by 3 (since quarterly billing covers three months).</w:t>
      </w:r>
    </w:p>
    <w:p w:rsidR="00C3547B" w:rsidRPr="00C3547B" w:rsidRDefault="00C3547B" w:rsidP="0094607F">
      <w:pPr>
        <w:numPr>
          <w:ilvl w:val="1"/>
          <w:numId w:val="11"/>
        </w:numPr>
        <w:spacing w:before="100" w:beforeAutospacing="1" w:after="100" w:afterAutospacing="1" w:line="240" w:lineRule="auto"/>
        <w:rPr>
          <w:rFonts w:ascii="Times New Roman" w:eastAsia="Times New Roman" w:hAnsi="Times New Roman" w:cs="Times New Roman"/>
          <w:sz w:val="24"/>
          <w:szCs w:val="24"/>
          <w:lang w:val="en-IN" w:eastAsia="en-IN"/>
        </w:rPr>
      </w:pPr>
      <w:r w:rsidRPr="00C3547B">
        <w:rPr>
          <w:rFonts w:ascii="Times New Roman" w:eastAsia="Times New Roman" w:hAnsi="Times New Roman" w:cs="Times New Roman"/>
          <w:b/>
          <w:bCs/>
          <w:sz w:val="24"/>
          <w:szCs w:val="24"/>
          <w:lang w:val="en-IN" w:eastAsia="en-IN"/>
        </w:rPr>
        <w:t>Admin Side</w:t>
      </w:r>
      <w:r w:rsidRPr="00C3547B">
        <w:rPr>
          <w:rFonts w:ascii="Times New Roman" w:eastAsia="Times New Roman" w:hAnsi="Times New Roman" w:cs="Times New Roman"/>
          <w:sz w:val="24"/>
          <w:szCs w:val="24"/>
          <w:lang w:val="en-IN" w:eastAsia="en-IN"/>
        </w:rPr>
        <w:t xml:space="preserve">: The base rate remains </w:t>
      </w:r>
      <w:r w:rsidRPr="00C3547B">
        <w:rPr>
          <w:rFonts w:ascii="Times New Roman" w:eastAsia="Times New Roman" w:hAnsi="Times New Roman" w:cs="Times New Roman"/>
          <w:b/>
          <w:bCs/>
          <w:sz w:val="24"/>
          <w:szCs w:val="24"/>
          <w:lang w:val="en-IN" w:eastAsia="en-IN"/>
        </w:rPr>
        <w:t>0.90</w:t>
      </w:r>
      <w:r w:rsidRPr="00C3547B">
        <w:rPr>
          <w:rFonts w:ascii="Times New Roman" w:eastAsia="Times New Roman" w:hAnsi="Times New Roman" w:cs="Times New Roman"/>
          <w:sz w:val="24"/>
          <w:szCs w:val="24"/>
          <w:lang w:val="en-IN" w:eastAsia="en-IN"/>
        </w:rPr>
        <w:t>.</w:t>
      </w:r>
    </w:p>
    <w:p w:rsidR="00C3547B" w:rsidRPr="00C3547B" w:rsidRDefault="00C3547B" w:rsidP="0094607F">
      <w:pPr>
        <w:numPr>
          <w:ilvl w:val="1"/>
          <w:numId w:val="11"/>
        </w:numPr>
        <w:spacing w:before="100" w:beforeAutospacing="1" w:after="100" w:afterAutospacing="1" w:line="240" w:lineRule="auto"/>
        <w:rPr>
          <w:rFonts w:ascii="Times New Roman" w:eastAsia="Times New Roman" w:hAnsi="Times New Roman" w:cs="Times New Roman"/>
          <w:sz w:val="24"/>
          <w:szCs w:val="24"/>
          <w:lang w:val="en-IN" w:eastAsia="en-IN"/>
        </w:rPr>
      </w:pPr>
      <w:r w:rsidRPr="00C3547B">
        <w:rPr>
          <w:rFonts w:ascii="Times New Roman" w:eastAsia="Times New Roman" w:hAnsi="Times New Roman" w:cs="Times New Roman"/>
          <w:b/>
          <w:bCs/>
          <w:sz w:val="24"/>
          <w:szCs w:val="24"/>
          <w:lang w:val="en-IN" w:eastAsia="en-IN"/>
        </w:rPr>
        <w:t>Customer Side</w:t>
      </w:r>
      <w:r w:rsidRPr="00C3547B">
        <w:rPr>
          <w:rFonts w:ascii="Times New Roman" w:eastAsia="Times New Roman" w:hAnsi="Times New Roman" w:cs="Times New Roman"/>
          <w:sz w:val="24"/>
          <w:szCs w:val="24"/>
          <w:lang w:val="en-IN" w:eastAsia="en-IN"/>
        </w:rPr>
        <w:t xml:space="preserve">: The base rate shown in "MY RATES" will be </w:t>
      </w:r>
      <w:r w:rsidRPr="00C3547B">
        <w:rPr>
          <w:rFonts w:ascii="Times New Roman" w:eastAsia="Times New Roman" w:hAnsi="Times New Roman" w:cs="Times New Roman"/>
          <w:b/>
          <w:bCs/>
          <w:sz w:val="24"/>
          <w:szCs w:val="24"/>
          <w:lang w:val="en-IN" w:eastAsia="en-IN"/>
        </w:rPr>
        <w:t>2.7</w:t>
      </w:r>
      <w:r w:rsidRPr="00C3547B">
        <w:rPr>
          <w:rFonts w:ascii="Times New Roman" w:eastAsia="Times New Roman" w:hAnsi="Times New Roman" w:cs="Times New Roman"/>
          <w:sz w:val="24"/>
          <w:szCs w:val="24"/>
          <w:lang w:val="en-IN" w:eastAsia="en-IN"/>
        </w:rPr>
        <w:t xml:space="preserve"> (0.90 × 3).</w:t>
      </w:r>
    </w:p>
    <w:p w:rsidR="00C3547B" w:rsidRPr="00C3547B" w:rsidRDefault="00C3547B" w:rsidP="0094607F">
      <w:pPr>
        <w:numPr>
          <w:ilvl w:val="0"/>
          <w:numId w:val="11"/>
        </w:numPr>
        <w:spacing w:before="100" w:beforeAutospacing="1" w:after="100" w:afterAutospacing="1" w:line="240" w:lineRule="auto"/>
        <w:rPr>
          <w:rFonts w:ascii="Times New Roman" w:eastAsia="Times New Roman" w:hAnsi="Times New Roman" w:cs="Times New Roman"/>
          <w:sz w:val="24"/>
          <w:szCs w:val="24"/>
          <w:lang w:val="en-IN" w:eastAsia="en-IN"/>
        </w:rPr>
      </w:pPr>
      <w:r w:rsidRPr="00C3547B">
        <w:rPr>
          <w:rFonts w:ascii="Times New Roman" w:eastAsia="Times New Roman" w:hAnsi="Times New Roman" w:cs="Times New Roman"/>
          <w:b/>
          <w:bCs/>
          <w:sz w:val="24"/>
          <w:szCs w:val="24"/>
          <w:lang w:val="en-IN" w:eastAsia="en-IN"/>
        </w:rPr>
        <w:t>Half-Yearly Billing Frequency Example</w:t>
      </w:r>
      <w:r w:rsidRPr="00C3547B">
        <w:rPr>
          <w:rFonts w:ascii="Times New Roman" w:eastAsia="Times New Roman" w:hAnsi="Times New Roman" w:cs="Times New Roman"/>
          <w:sz w:val="24"/>
          <w:szCs w:val="24"/>
          <w:lang w:val="en-IN" w:eastAsia="en-IN"/>
        </w:rPr>
        <w:t>:</w:t>
      </w:r>
    </w:p>
    <w:p w:rsidR="00C3547B" w:rsidRPr="00C3547B" w:rsidRDefault="00C3547B" w:rsidP="0094607F">
      <w:pPr>
        <w:numPr>
          <w:ilvl w:val="1"/>
          <w:numId w:val="11"/>
        </w:numPr>
        <w:spacing w:before="100" w:beforeAutospacing="1" w:after="100" w:afterAutospacing="1" w:line="240" w:lineRule="auto"/>
        <w:rPr>
          <w:rFonts w:ascii="Times New Roman" w:eastAsia="Times New Roman" w:hAnsi="Times New Roman" w:cs="Times New Roman"/>
          <w:sz w:val="24"/>
          <w:szCs w:val="24"/>
          <w:lang w:val="en-IN" w:eastAsia="en-IN"/>
        </w:rPr>
      </w:pPr>
      <w:r w:rsidRPr="00C3547B">
        <w:rPr>
          <w:rFonts w:ascii="Times New Roman" w:eastAsia="Times New Roman" w:hAnsi="Times New Roman" w:cs="Times New Roman"/>
          <w:sz w:val="24"/>
          <w:szCs w:val="24"/>
          <w:lang w:val="en-IN" w:eastAsia="en-IN"/>
        </w:rPr>
        <w:t xml:space="preserve">If the admin sets the base rate for a local number at </w:t>
      </w:r>
      <w:r w:rsidRPr="00C3547B">
        <w:rPr>
          <w:rFonts w:ascii="Times New Roman" w:eastAsia="Times New Roman" w:hAnsi="Times New Roman" w:cs="Times New Roman"/>
          <w:b/>
          <w:bCs/>
          <w:sz w:val="24"/>
          <w:szCs w:val="24"/>
          <w:lang w:val="en-IN" w:eastAsia="en-IN"/>
        </w:rPr>
        <w:t>0.90</w:t>
      </w:r>
      <w:r w:rsidRPr="00C3547B">
        <w:rPr>
          <w:rFonts w:ascii="Times New Roman" w:eastAsia="Times New Roman" w:hAnsi="Times New Roman" w:cs="Times New Roman"/>
          <w:sz w:val="24"/>
          <w:szCs w:val="24"/>
          <w:lang w:val="en-IN" w:eastAsia="en-IN"/>
        </w:rPr>
        <w:t xml:space="preserve"> and selects the billing frequency as </w:t>
      </w:r>
      <w:r w:rsidRPr="00C3547B">
        <w:rPr>
          <w:rFonts w:ascii="Times New Roman" w:eastAsia="Times New Roman" w:hAnsi="Times New Roman" w:cs="Times New Roman"/>
          <w:b/>
          <w:bCs/>
          <w:sz w:val="24"/>
          <w:szCs w:val="24"/>
          <w:lang w:val="en-IN" w:eastAsia="en-IN"/>
        </w:rPr>
        <w:t>half-yearly</w:t>
      </w:r>
      <w:r w:rsidRPr="00C3547B">
        <w:rPr>
          <w:rFonts w:ascii="Times New Roman" w:eastAsia="Times New Roman" w:hAnsi="Times New Roman" w:cs="Times New Roman"/>
          <w:sz w:val="24"/>
          <w:szCs w:val="24"/>
          <w:lang w:val="en-IN" w:eastAsia="en-IN"/>
        </w:rPr>
        <w:t>, this means the rate will be multiplied by 6 (since half-yearly billing covers six months).</w:t>
      </w:r>
    </w:p>
    <w:p w:rsidR="00C3547B" w:rsidRPr="00C3547B" w:rsidRDefault="00C3547B" w:rsidP="0094607F">
      <w:pPr>
        <w:numPr>
          <w:ilvl w:val="1"/>
          <w:numId w:val="11"/>
        </w:numPr>
        <w:spacing w:before="100" w:beforeAutospacing="1" w:after="100" w:afterAutospacing="1" w:line="240" w:lineRule="auto"/>
        <w:rPr>
          <w:rFonts w:ascii="Times New Roman" w:eastAsia="Times New Roman" w:hAnsi="Times New Roman" w:cs="Times New Roman"/>
          <w:sz w:val="24"/>
          <w:szCs w:val="24"/>
          <w:lang w:val="en-IN" w:eastAsia="en-IN"/>
        </w:rPr>
      </w:pPr>
      <w:r w:rsidRPr="00C3547B">
        <w:rPr>
          <w:rFonts w:ascii="Times New Roman" w:eastAsia="Times New Roman" w:hAnsi="Times New Roman" w:cs="Times New Roman"/>
          <w:b/>
          <w:bCs/>
          <w:sz w:val="24"/>
          <w:szCs w:val="24"/>
          <w:lang w:val="en-IN" w:eastAsia="en-IN"/>
        </w:rPr>
        <w:t>Admin Side</w:t>
      </w:r>
      <w:r w:rsidRPr="00C3547B">
        <w:rPr>
          <w:rFonts w:ascii="Times New Roman" w:eastAsia="Times New Roman" w:hAnsi="Times New Roman" w:cs="Times New Roman"/>
          <w:sz w:val="24"/>
          <w:szCs w:val="24"/>
          <w:lang w:val="en-IN" w:eastAsia="en-IN"/>
        </w:rPr>
        <w:t xml:space="preserve">: The base rate remains </w:t>
      </w:r>
      <w:r w:rsidRPr="00C3547B">
        <w:rPr>
          <w:rFonts w:ascii="Times New Roman" w:eastAsia="Times New Roman" w:hAnsi="Times New Roman" w:cs="Times New Roman"/>
          <w:b/>
          <w:bCs/>
          <w:sz w:val="24"/>
          <w:szCs w:val="24"/>
          <w:lang w:val="en-IN" w:eastAsia="en-IN"/>
        </w:rPr>
        <w:t>0.90</w:t>
      </w:r>
      <w:r w:rsidRPr="00C3547B">
        <w:rPr>
          <w:rFonts w:ascii="Times New Roman" w:eastAsia="Times New Roman" w:hAnsi="Times New Roman" w:cs="Times New Roman"/>
          <w:sz w:val="24"/>
          <w:szCs w:val="24"/>
          <w:lang w:val="en-IN" w:eastAsia="en-IN"/>
        </w:rPr>
        <w:t>.</w:t>
      </w:r>
    </w:p>
    <w:p w:rsidR="00C3547B" w:rsidRPr="00C3547B" w:rsidRDefault="00C3547B" w:rsidP="0094607F">
      <w:pPr>
        <w:numPr>
          <w:ilvl w:val="1"/>
          <w:numId w:val="11"/>
        </w:numPr>
        <w:spacing w:before="100" w:beforeAutospacing="1" w:after="100" w:afterAutospacing="1" w:line="240" w:lineRule="auto"/>
        <w:rPr>
          <w:rFonts w:ascii="Times New Roman" w:eastAsia="Times New Roman" w:hAnsi="Times New Roman" w:cs="Times New Roman"/>
          <w:sz w:val="24"/>
          <w:szCs w:val="24"/>
          <w:lang w:val="en-IN" w:eastAsia="en-IN"/>
        </w:rPr>
      </w:pPr>
      <w:r w:rsidRPr="00C3547B">
        <w:rPr>
          <w:rFonts w:ascii="Times New Roman" w:eastAsia="Times New Roman" w:hAnsi="Times New Roman" w:cs="Times New Roman"/>
          <w:b/>
          <w:bCs/>
          <w:sz w:val="24"/>
          <w:szCs w:val="24"/>
          <w:lang w:val="en-IN" w:eastAsia="en-IN"/>
        </w:rPr>
        <w:t>Customer Side</w:t>
      </w:r>
      <w:r w:rsidRPr="00C3547B">
        <w:rPr>
          <w:rFonts w:ascii="Times New Roman" w:eastAsia="Times New Roman" w:hAnsi="Times New Roman" w:cs="Times New Roman"/>
          <w:sz w:val="24"/>
          <w:szCs w:val="24"/>
          <w:lang w:val="en-IN" w:eastAsia="en-IN"/>
        </w:rPr>
        <w:t xml:space="preserve">: The base rate displayed in "MY RATES" will be </w:t>
      </w:r>
      <w:r w:rsidRPr="00C3547B">
        <w:rPr>
          <w:rFonts w:ascii="Times New Roman" w:eastAsia="Times New Roman" w:hAnsi="Times New Roman" w:cs="Times New Roman"/>
          <w:b/>
          <w:bCs/>
          <w:sz w:val="24"/>
          <w:szCs w:val="24"/>
          <w:lang w:val="en-IN" w:eastAsia="en-IN"/>
        </w:rPr>
        <w:t>5.4</w:t>
      </w:r>
      <w:r w:rsidRPr="00C3547B">
        <w:rPr>
          <w:rFonts w:ascii="Times New Roman" w:eastAsia="Times New Roman" w:hAnsi="Times New Roman" w:cs="Times New Roman"/>
          <w:sz w:val="24"/>
          <w:szCs w:val="24"/>
          <w:lang w:val="en-IN" w:eastAsia="en-IN"/>
        </w:rPr>
        <w:t xml:space="preserve"> (0.90 × 6).</w:t>
      </w:r>
    </w:p>
    <w:p w:rsidR="00C3547B" w:rsidRPr="00C3547B" w:rsidRDefault="00C3547B" w:rsidP="0094607F">
      <w:pPr>
        <w:numPr>
          <w:ilvl w:val="0"/>
          <w:numId w:val="11"/>
        </w:numPr>
        <w:spacing w:before="100" w:beforeAutospacing="1" w:after="100" w:afterAutospacing="1" w:line="240" w:lineRule="auto"/>
        <w:rPr>
          <w:rFonts w:ascii="Times New Roman" w:eastAsia="Times New Roman" w:hAnsi="Times New Roman" w:cs="Times New Roman"/>
          <w:sz w:val="24"/>
          <w:szCs w:val="24"/>
          <w:lang w:val="en-IN" w:eastAsia="en-IN"/>
        </w:rPr>
      </w:pPr>
      <w:r w:rsidRPr="00C3547B">
        <w:rPr>
          <w:rFonts w:ascii="Times New Roman" w:eastAsia="Times New Roman" w:hAnsi="Times New Roman" w:cs="Times New Roman"/>
          <w:b/>
          <w:bCs/>
          <w:sz w:val="24"/>
          <w:szCs w:val="24"/>
          <w:lang w:val="en-IN" w:eastAsia="en-IN"/>
        </w:rPr>
        <w:t>Yearly Billing Frequency Example</w:t>
      </w:r>
      <w:r w:rsidRPr="00C3547B">
        <w:rPr>
          <w:rFonts w:ascii="Times New Roman" w:eastAsia="Times New Roman" w:hAnsi="Times New Roman" w:cs="Times New Roman"/>
          <w:sz w:val="24"/>
          <w:szCs w:val="24"/>
          <w:lang w:val="en-IN" w:eastAsia="en-IN"/>
        </w:rPr>
        <w:t>:</w:t>
      </w:r>
    </w:p>
    <w:p w:rsidR="00C3547B" w:rsidRPr="00C3547B" w:rsidRDefault="00C3547B" w:rsidP="0094607F">
      <w:pPr>
        <w:numPr>
          <w:ilvl w:val="1"/>
          <w:numId w:val="11"/>
        </w:numPr>
        <w:spacing w:before="100" w:beforeAutospacing="1" w:after="100" w:afterAutospacing="1" w:line="240" w:lineRule="auto"/>
        <w:rPr>
          <w:rFonts w:ascii="Times New Roman" w:eastAsia="Times New Roman" w:hAnsi="Times New Roman" w:cs="Times New Roman"/>
          <w:sz w:val="24"/>
          <w:szCs w:val="24"/>
          <w:lang w:val="en-IN" w:eastAsia="en-IN"/>
        </w:rPr>
      </w:pPr>
      <w:r w:rsidRPr="00C3547B">
        <w:rPr>
          <w:rFonts w:ascii="Times New Roman" w:eastAsia="Times New Roman" w:hAnsi="Times New Roman" w:cs="Times New Roman"/>
          <w:sz w:val="24"/>
          <w:szCs w:val="24"/>
          <w:lang w:val="en-IN" w:eastAsia="en-IN"/>
        </w:rPr>
        <w:t xml:space="preserve">If the admin sets the base rate for a local number at </w:t>
      </w:r>
      <w:r w:rsidRPr="00C3547B">
        <w:rPr>
          <w:rFonts w:ascii="Times New Roman" w:eastAsia="Times New Roman" w:hAnsi="Times New Roman" w:cs="Times New Roman"/>
          <w:b/>
          <w:bCs/>
          <w:sz w:val="24"/>
          <w:szCs w:val="24"/>
          <w:lang w:val="en-IN" w:eastAsia="en-IN"/>
        </w:rPr>
        <w:t>0.90</w:t>
      </w:r>
      <w:r w:rsidRPr="00C3547B">
        <w:rPr>
          <w:rFonts w:ascii="Times New Roman" w:eastAsia="Times New Roman" w:hAnsi="Times New Roman" w:cs="Times New Roman"/>
          <w:sz w:val="24"/>
          <w:szCs w:val="24"/>
          <w:lang w:val="en-IN" w:eastAsia="en-IN"/>
        </w:rPr>
        <w:t xml:space="preserve"> and selects the billing frequency as </w:t>
      </w:r>
      <w:r w:rsidRPr="00C3547B">
        <w:rPr>
          <w:rFonts w:ascii="Times New Roman" w:eastAsia="Times New Roman" w:hAnsi="Times New Roman" w:cs="Times New Roman"/>
          <w:b/>
          <w:bCs/>
          <w:sz w:val="24"/>
          <w:szCs w:val="24"/>
          <w:lang w:val="en-IN" w:eastAsia="en-IN"/>
        </w:rPr>
        <w:t>yearly</w:t>
      </w:r>
      <w:r w:rsidRPr="00C3547B">
        <w:rPr>
          <w:rFonts w:ascii="Times New Roman" w:eastAsia="Times New Roman" w:hAnsi="Times New Roman" w:cs="Times New Roman"/>
          <w:sz w:val="24"/>
          <w:szCs w:val="24"/>
          <w:lang w:val="en-IN" w:eastAsia="en-IN"/>
        </w:rPr>
        <w:t>, this means the rate will be multiplied by 12 (as yearly billing covers twelve months).</w:t>
      </w:r>
    </w:p>
    <w:p w:rsidR="00C3547B" w:rsidRPr="00C3547B" w:rsidRDefault="00C3547B" w:rsidP="0094607F">
      <w:pPr>
        <w:numPr>
          <w:ilvl w:val="1"/>
          <w:numId w:val="11"/>
        </w:numPr>
        <w:spacing w:before="100" w:beforeAutospacing="1" w:after="100" w:afterAutospacing="1" w:line="240" w:lineRule="auto"/>
        <w:rPr>
          <w:rFonts w:ascii="Times New Roman" w:eastAsia="Times New Roman" w:hAnsi="Times New Roman" w:cs="Times New Roman"/>
          <w:sz w:val="24"/>
          <w:szCs w:val="24"/>
          <w:lang w:val="en-IN" w:eastAsia="en-IN"/>
        </w:rPr>
      </w:pPr>
      <w:r w:rsidRPr="00C3547B">
        <w:rPr>
          <w:rFonts w:ascii="Times New Roman" w:eastAsia="Times New Roman" w:hAnsi="Times New Roman" w:cs="Times New Roman"/>
          <w:b/>
          <w:bCs/>
          <w:sz w:val="24"/>
          <w:szCs w:val="24"/>
          <w:lang w:val="en-IN" w:eastAsia="en-IN"/>
        </w:rPr>
        <w:t>Admin Side</w:t>
      </w:r>
      <w:r w:rsidRPr="00C3547B">
        <w:rPr>
          <w:rFonts w:ascii="Times New Roman" w:eastAsia="Times New Roman" w:hAnsi="Times New Roman" w:cs="Times New Roman"/>
          <w:sz w:val="24"/>
          <w:szCs w:val="24"/>
          <w:lang w:val="en-IN" w:eastAsia="en-IN"/>
        </w:rPr>
        <w:t xml:space="preserve">: The base rate remains </w:t>
      </w:r>
      <w:r w:rsidRPr="00C3547B">
        <w:rPr>
          <w:rFonts w:ascii="Times New Roman" w:eastAsia="Times New Roman" w:hAnsi="Times New Roman" w:cs="Times New Roman"/>
          <w:b/>
          <w:bCs/>
          <w:sz w:val="24"/>
          <w:szCs w:val="24"/>
          <w:lang w:val="en-IN" w:eastAsia="en-IN"/>
        </w:rPr>
        <w:t>0.90</w:t>
      </w:r>
      <w:r w:rsidRPr="00C3547B">
        <w:rPr>
          <w:rFonts w:ascii="Times New Roman" w:eastAsia="Times New Roman" w:hAnsi="Times New Roman" w:cs="Times New Roman"/>
          <w:sz w:val="24"/>
          <w:szCs w:val="24"/>
          <w:lang w:val="en-IN" w:eastAsia="en-IN"/>
        </w:rPr>
        <w:t>.</w:t>
      </w:r>
    </w:p>
    <w:p w:rsidR="00C3547B" w:rsidRPr="00C3547B" w:rsidRDefault="00C3547B" w:rsidP="0094607F">
      <w:pPr>
        <w:numPr>
          <w:ilvl w:val="1"/>
          <w:numId w:val="11"/>
        </w:numPr>
        <w:spacing w:before="100" w:beforeAutospacing="1" w:after="100" w:afterAutospacing="1" w:line="240" w:lineRule="auto"/>
        <w:rPr>
          <w:rFonts w:ascii="Times New Roman" w:eastAsia="Times New Roman" w:hAnsi="Times New Roman" w:cs="Times New Roman"/>
          <w:sz w:val="24"/>
          <w:szCs w:val="24"/>
          <w:lang w:val="en-IN" w:eastAsia="en-IN"/>
        </w:rPr>
      </w:pPr>
      <w:r w:rsidRPr="00C3547B">
        <w:rPr>
          <w:rFonts w:ascii="Times New Roman" w:eastAsia="Times New Roman" w:hAnsi="Times New Roman" w:cs="Times New Roman"/>
          <w:b/>
          <w:bCs/>
          <w:sz w:val="24"/>
          <w:szCs w:val="24"/>
          <w:lang w:val="en-IN" w:eastAsia="en-IN"/>
        </w:rPr>
        <w:t>Customer Side</w:t>
      </w:r>
      <w:r w:rsidRPr="00C3547B">
        <w:rPr>
          <w:rFonts w:ascii="Times New Roman" w:eastAsia="Times New Roman" w:hAnsi="Times New Roman" w:cs="Times New Roman"/>
          <w:sz w:val="24"/>
          <w:szCs w:val="24"/>
          <w:lang w:val="en-IN" w:eastAsia="en-IN"/>
        </w:rPr>
        <w:t xml:space="preserve">: The base rate shown in "MY RATES" will be </w:t>
      </w:r>
      <w:r w:rsidRPr="00C3547B">
        <w:rPr>
          <w:rFonts w:ascii="Times New Roman" w:eastAsia="Times New Roman" w:hAnsi="Times New Roman" w:cs="Times New Roman"/>
          <w:b/>
          <w:bCs/>
          <w:sz w:val="24"/>
          <w:szCs w:val="24"/>
          <w:lang w:val="en-IN" w:eastAsia="en-IN"/>
        </w:rPr>
        <w:t>10.8</w:t>
      </w:r>
      <w:r w:rsidRPr="00C3547B">
        <w:rPr>
          <w:rFonts w:ascii="Times New Roman" w:eastAsia="Times New Roman" w:hAnsi="Times New Roman" w:cs="Times New Roman"/>
          <w:sz w:val="24"/>
          <w:szCs w:val="24"/>
          <w:lang w:val="en-IN" w:eastAsia="en-IN"/>
        </w:rPr>
        <w:t xml:space="preserve"> (0.90 × 12).</w:t>
      </w:r>
    </w:p>
    <w:p w:rsidR="00C3547B" w:rsidRDefault="00C3547B" w:rsidP="00C3547B">
      <w:pPr>
        <w:spacing w:before="100" w:beforeAutospacing="1" w:after="100" w:afterAutospacing="1" w:line="240" w:lineRule="auto"/>
        <w:rPr>
          <w:rFonts w:ascii="Times New Roman" w:eastAsia="Times New Roman" w:hAnsi="Times New Roman" w:cs="Times New Roman"/>
          <w:sz w:val="24"/>
          <w:szCs w:val="24"/>
          <w:lang w:val="en-IN" w:eastAsia="en-IN"/>
        </w:rPr>
      </w:pPr>
      <w:r w:rsidRPr="00C3547B">
        <w:rPr>
          <w:rFonts w:ascii="Times New Roman" w:eastAsia="Times New Roman" w:hAnsi="Times New Roman" w:cs="Times New Roman"/>
          <w:sz w:val="24"/>
          <w:szCs w:val="24"/>
          <w:lang w:val="en-IN" w:eastAsia="en-IN"/>
        </w:rPr>
        <w:t>In all cases, the base rate displayed to the customer is adjusted according to the selected billing frequency, while the admin always sees the original base rate they set (0.90 in this example).</w:t>
      </w:r>
    </w:p>
    <w:p w:rsidR="00A47645" w:rsidRDefault="009A0B82" w:rsidP="0093256D">
      <w:pPr>
        <w:pStyle w:val="NoSpacing"/>
        <w:rPr>
          <w:rFonts w:ascii="Arial" w:hAnsi="Arial" w:cs="Arial"/>
        </w:rPr>
      </w:pPr>
      <w:r>
        <w:rPr>
          <w:noProof/>
          <w:lang w:eastAsia="en-IN"/>
        </w:rPr>
        <w:drawing>
          <wp:inline distT="0" distB="0" distL="0" distR="0" wp14:anchorId="084F8411" wp14:editId="20D1424A">
            <wp:extent cx="5731510" cy="250166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5554" cy="2503425"/>
                    </a:xfrm>
                    <a:prstGeom prst="rect">
                      <a:avLst/>
                    </a:prstGeom>
                  </pic:spPr>
                </pic:pic>
              </a:graphicData>
            </a:graphic>
          </wp:inline>
        </w:drawing>
      </w:r>
    </w:p>
    <w:p w:rsidR="00BA6077" w:rsidRDefault="00BA6077" w:rsidP="0093256D">
      <w:pPr>
        <w:pStyle w:val="NoSpacing"/>
        <w:rPr>
          <w:rFonts w:ascii="Arial" w:hAnsi="Arial" w:cs="Arial"/>
        </w:rPr>
      </w:pPr>
    </w:p>
    <w:p w:rsidR="00A47645" w:rsidRDefault="00A47645" w:rsidP="0093256D">
      <w:pPr>
        <w:pStyle w:val="NoSpacing"/>
        <w:rPr>
          <w:rFonts w:ascii="Arial" w:hAnsi="Arial" w:cs="Arial"/>
        </w:rPr>
      </w:pPr>
    </w:p>
    <w:p w:rsidR="00A47645" w:rsidRPr="00A04118" w:rsidRDefault="00A47645" w:rsidP="00A47645">
      <w:pPr>
        <w:pStyle w:val="NoSpacing"/>
        <w:jc w:val="center"/>
        <w:rPr>
          <w:rFonts w:ascii="Arial" w:hAnsi="Arial" w:cs="Arial"/>
          <w:b/>
          <w:u w:val="single"/>
        </w:rPr>
      </w:pPr>
      <w:r w:rsidRPr="00A04118">
        <w:rPr>
          <w:rFonts w:ascii="Arial" w:hAnsi="Arial" w:cs="Arial"/>
          <w:b/>
          <w:u w:val="single"/>
        </w:rPr>
        <w:lastRenderedPageBreak/>
        <w:t>Impact analysis after change are done in tariff.</w:t>
      </w:r>
    </w:p>
    <w:p w:rsidR="009233B8" w:rsidRDefault="009233B8" w:rsidP="00A47645">
      <w:pPr>
        <w:pStyle w:val="NoSpacing"/>
        <w:jc w:val="center"/>
        <w:rPr>
          <w:rFonts w:ascii="Arial" w:hAnsi="Arial" w:cs="Arial"/>
          <w:b/>
        </w:rPr>
      </w:pPr>
    </w:p>
    <w:p w:rsidR="003A07BC" w:rsidRDefault="003A07BC" w:rsidP="009233B8">
      <w:pPr>
        <w:pStyle w:val="NoSpacing"/>
        <w:numPr>
          <w:ilvl w:val="1"/>
          <w:numId w:val="15"/>
        </w:numPr>
        <w:rPr>
          <w:rFonts w:ascii="Arial" w:hAnsi="Arial" w:cs="Arial"/>
        </w:rPr>
      </w:pPr>
      <w:r>
        <w:rPr>
          <w:rFonts w:ascii="Arial" w:hAnsi="Arial" w:cs="Arial"/>
        </w:rPr>
        <w:t>If admin create a tariff :</w:t>
      </w:r>
    </w:p>
    <w:p w:rsidR="003A07BC" w:rsidRDefault="003A07BC" w:rsidP="003A07BC">
      <w:pPr>
        <w:pStyle w:val="NoSpacing"/>
        <w:numPr>
          <w:ilvl w:val="0"/>
          <w:numId w:val="26"/>
        </w:numPr>
        <w:rPr>
          <w:rFonts w:ascii="Arial" w:hAnsi="Arial" w:cs="Arial"/>
        </w:rPr>
      </w:pPr>
      <w:r>
        <w:rPr>
          <w:rFonts w:ascii="Arial" w:hAnsi="Arial" w:cs="Arial"/>
        </w:rPr>
        <w:t>Then if billing frequency is monthly</w:t>
      </w:r>
      <w:r w:rsidR="00BD7F8D">
        <w:rPr>
          <w:rFonts w:ascii="Arial" w:hAnsi="Arial" w:cs="Arial"/>
        </w:rPr>
        <w:t xml:space="preserve"> then after customer buy</w:t>
      </w:r>
      <w:r>
        <w:rPr>
          <w:rFonts w:ascii="Arial" w:hAnsi="Arial" w:cs="Arial"/>
        </w:rPr>
        <w:t xml:space="preserve"> did then according to billing frequency monthly proration is applied on it</w:t>
      </w:r>
      <w:r w:rsidR="001337C3">
        <w:rPr>
          <w:rFonts w:ascii="Arial" w:hAnsi="Arial" w:cs="Arial"/>
        </w:rPr>
        <w:t xml:space="preserve"> (</w:t>
      </w:r>
      <w:r w:rsidR="001337C3">
        <w:t>meaning the charges will be calculated based on the remaining days of the month if a DID is purchased mid-month)</w:t>
      </w:r>
      <w:r>
        <w:rPr>
          <w:rFonts w:ascii="Arial" w:hAnsi="Arial" w:cs="Arial"/>
        </w:rPr>
        <w:t>.</w:t>
      </w:r>
    </w:p>
    <w:p w:rsidR="003A07BC" w:rsidRPr="00345E39" w:rsidRDefault="003A07BC" w:rsidP="003A07BC">
      <w:pPr>
        <w:pStyle w:val="NoSpacing"/>
        <w:numPr>
          <w:ilvl w:val="0"/>
          <w:numId w:val="26"/>
        </w:numPr>
        <w:rPr>
          <w:rFonts w:ascii="Arial" w:hAnsi="Arial" w:cs="Arial"/>
        </w:rPr>
      </w:pPr>
      <w:r>
        <w:rPr>
          <w:rFonts w:ascii="Arial" w:hAnsi="Arial" w:cs="Arial"/>
        </w:rPr>
        <w:t xml:space="preserve">But billing frequency is not monthly if it was other than monthly then proration is off so at that if customer buy did then </w:t>
      </w:r>
      <w:r w:rsidRPr="00345E39">
        <w:rPr>
          <w:rFonts w:ascii="Arial" w:hAnsi="Arial" w:cs="Arial"/>
        </w:rPr>
        <w:t>full charges apply based on the Billing frequency.</w:t>
      </w:r>
    </w:p>
    <w:p w:rsidR="003A07BC" w:rsidRPr="00345E39" w:rsidRDefault="003A07BC" w:rsidP="003A07BC">
      <w:pPr>
        <w:pStyle w:val="NoSpacing"/>
        <w:numPr>
          <w:ilvl w:val="2"/>
          <w:numId w:val="17"/>
        </w:numPr>
        <w:rPr>
          <w:rFonts w:ascii="Arial" w:hAnsi="Arial" w:cs="Arial"/>
        </w:rPr>
      </w:pPr>
      <w:r w:rsidRPr="00345E39">
        <w:rPr>
          <w:rFonts w:ascii="Arial" w:hAnsi="Arial" w:cs="Arial"/>
        </w:rPr>
        <w:t>If Billing frequency is Quarterly, then charge will apply 3$</w:t>
      </w:r>
    </w:p>
    <w:p w:rsidR="003A07BC" w:rsidRPr="00345E39" w:rsidRDefault="003A07BC" w:rsidP="003A07BC">
      <w:pPr>
        <w:pStyle w:val="NoSpacing"/>
        <w:numPr>
          <w:ilvl w:val="2"/>
          <w:numId w:val="17"/>
        </w:numPr>
        <w:rPr>
          <w:rFonts w:ascii="Arial" w:hAnsi="Arial" w:cs="Arial"/>
        </w:rPr>
      </w:pPr>
      <w:r w:rsidRPr="00345E39">
        <w:rPr>
          <w:rFonts w:ascii="Arial" w:hAnsi="Arial" w:cs="Arial"/>
        </w:rPr>
        <w:t>If Billing frequency is Half Yearly, then Charge will apply 6$</w:t>
      </w:r>
    </w:p>
    <w:p w:rsidR="003A07BC" w:rsidRPr="00345E39" w:rsidRDefault="003A07BC" w:rsidP="003A07BC">
      <w:pPr>
        <w:pStyle w:val="NoSpacing"/>
        <w:numPr>
          <w:ilvl w:val="2"/>
          <w:numId w:val="17"/>
        </w:numPr>
        <w:rPr>
          <w:rFonts w:ascii="Arial" w:hAnsi="Arial" w:cs="Arial"/>
        </w:rPr>
      </w:pPr>
      <w:r w:rsidRPr="00345E39">
        <w:rPr>
          <w:rFonts w:ascii="Arial" w:hAnsi="Arial" w:cs="Arial"/>
        </w:rPr>
        <w:t>If Billing frequency is Yearly, then charge will apply 12$</w:t>
      </w:r>
    </w:p>
    <w:p w:rsidR="003A07BC" w:rsidRPr="003A07BC" w:rsidRDefault="003A07BC" w:rsidP="003A07BC">
      <w:pPr>
        <w:pStyle w:val="NoSpacing"/>
        <w:ind w:left="2160"/>
        <w:rPr>
          <w:rFonts w:ascii="Arial" w:hAnsi="Arial" w:cs="Arial"/>
        </w:rPr>
      </w:pPr>
    </w:p>
    <w:p w:rsidR="00A47645" w:rsidRDefault="008D66AC" w:rsidP="008D66AC">
      <w:pPr>
        <w:pStyle w:val="NoSpacing"/>
        <w:numPr>
          <w:ilvl w:val="1"/>
          <w:numId w:val="15"/>
        </w:numPr>
        <w:rPr>
          <w:rFonts w:ascii="Arial" w:hAnsi="Arial" w:cs="Arial"/>
        </w:rPr>
      </w:pPr>
      <w:r>
        <w:rPr>
          <w:rFonts w:ascii="Arial" w:hAnsi="Arial" w:cs="Arial"/>
        </w:rPr>
        <w:t>In d</w:t>
      </w:r>
      <w:r w:rsidR="0042112A">
        <w:rPr>
          <w:rFonts w:ascii="Arial" w:hAnsi="Arial" w:cs="Arial"/>
        </w:rPr>
        <w:t>atabase</w:t>
      </w:r>
      <w:r>
        <w:rPr>
          <w:rFonts w:ascii="Arial" w:hAnsi="Arial" w:cs="Arial"/>
        </w:rPr>
        <w:t xml:space="preserve"> add a new column for showing the base rate according to billing frequency.</w:t>
      </w:r>
    </w:p>
    <w:p w:rsidR="008D66AC" w:rsidRDefault="008D66AC" w:rsidP="008D66AC">
      <w:pPr>
        <w:pStyle w:val="NoSpacing"/>
        <w:numPr>
          <w:ilvl w:val="0"/>
          <w:numId w:val="27"/>
        </w:numPr>
        <w:rPr>
          <w:rFonts w:ascii="Arial" w:hAnsi="Arial" w:cs="Arial"/>
        </w:rPr>
      </w:pPr>
      <w:r>
        <w:rPr>
          <w:rFonts w:ascii="Arial" w:hAnsi="Arial" w:cs="Arial"/>
        </w:rPr>
        <w:t>Column name : final_rate</w:t>
      </w:r>
    </w:p>
    <w:p w:rsidR="006E1417" w:rsidRDefault="006E1417" w:rsidP="008D66AC">
      <w:pPr>
        <w:pStyle w:val="NoSpacing"/>
        <w:numPr>
          <w:ilvl w:val="0"/>
          <w:numId w:val="27"/>
        </w:numPr>
        <w:rPr>
          <w:rFonts w:ascii="Arial" w:hAnsi="Arial" w:cs="Arial"/>
        </w:rPr>
      </w:pPr>
      <w:r>
        <w:rPr>
          <w:rFonts w:ascii="Arial" w:hAnsi="Arial" w:cs="Arial"/>
        </w:rPr>
        <w:t xml:space="preserve">Table name: </w:t>
      </w:r>
      <w:proofErr w:type="spellStart"/>
      <w:r>
        <w:rPr>
          <w:rFonts w:ascii="Arial" w:hAnsi="Arial" w:cs="Arial"/>
        </w:rPr>
        <w:t>voice_rates</w:t>
      </w:r>
      <w:proofErr w:type="spellEnd"/>
    </w:p>
    <w:p w:rsidR="006E1417" w:rsidRDefault="006E1417" w:rsidP="008720F0">
      <w:pPr>
        <w:pStyle w:val="NoSpacing"/>
        <w:ind w:left="4320"/>
        <w:rPr>
          <w:rFonts w:ascii="Arial" w:hAnsi="Arial" w:cs="Arial"/>
        </w:rPr>
      </w:pPr>
    </w:p>
    <w:p w:rsidR="00E12D7C" w:rsidRPr="008720F0" w:rsidRDefault="00E12D7C" w:rsidP="008720F0">
      <w:pPr>
        <w:pStyle w:val="NoSpacing"/>
        <w:ind w:left="2160"/>
        <w:rPr>
          <w:rFonts w:ascii="Arial" w:hAnsi="Arial" w:cs="Arial"/>
          <w:lang w:eastAsia="en-IN"/>
        </w:rPr>
      </w:pPr>
      <w:r w:rsidRPr="008720F0">
        <w:rPr>
          <w:rFonts w:ascii="Arial" w:hAnsi="Arial" w:cs="Arial"/>
          <w:lang w:eastAsia="en-IN"/>
        </w:rPr>
        <w:t xml:space="preserve">          </w:t>
      </w:r>
      <w:proofErr w:type="gramStart"/>
      <w:r w:rsidRPr="008720F0">
        <w:rPr>
          <w:rFonts w:ascii="Arial" w:hAnsi="Arial" w:cs="Arial"/>
          <w:color w:val="569CD6"/>
          <w:lang w:eastAsia="en-IN"/>
        </w:rPr>
        <w:t>let</w:t>
      </w:r>
      <w:proofErr w:type="gramEnd"/>
      <w:r w:rsidRPr="008720F0">
        <w:rPr>
          <w:rFonts w:ascii="Arial" w:hAnsi="Arial" w:cs="Arial"/>
          <w:lang w:eastAsia="en-IN"/>
        </w:rPr>
        <w:t xml:space="preserve"> </w:t>
      </w:r>
      <w:proofErr w:type="spellStart"/>
      <w:r w:rsidRPr="008720F0">
        <w:rPr>
          <w:rFonts w:ascii="Arial" w:hAnsi="Arial" w:cs="Arial"/>
          <w:lang w:eastAsia="en-IN"/>
        </w:rPr>
        <w:t>updatedPrice</w:t>
      </w:r>
      <w:proofErr w:type="spellEnd"/>
      <w:r w:rsidRPr="008720F0">
        <w:rPr>
          <w:rFonts w:ascii="Arial" w:hAnsi="Arial" w:cs="Arial"/>
          <w:lang w:eastAsia="en-IN"/>
        </w:rPr>
        <w:t xml:space="preserve"> = </w:t>
      </w:r>
      <w:proofErr w:type="spellStart"/>
      <w:r w:rsidRPr="008720F0">
        <w:rPr>
          <w:rFonts w:ascii="Arial" w:hAnsi="Arial" w:cs="Arial"/>
          <w:lang w:eastAsia="en-IN"/>
        </w:rPr>
        <w:t>element.rate</w:t>
      </w:r>
      <w:proofErr w:type="spellEnd"/>
      <w:r w:rsidRPr="008720F0">
        <w:rPr>
          <w:rFonts w:ascii="Arial" w:hAnsi="Arial" w:cs="Arial"/>
          <w:lang w:eastAsia="en-IN"/>
        </w:rPr>
        <w:t>;</w:t>
      </w:r>
    </w:p>
    <w:p w:rsidR="00E12D7C" w:rsidRPr="008720F0" w:rsidRDefault="00E12D7C" w:rsidP="008720F0">
      <w:pPr>
        <w:pStyle w:val="NoSpacing"/>
        <w:ind w:left="2160"/>
        <w:rPr>
          <w:rFonts w:ascii="Arial" w:hAnsi="Arial" w:cs="Arial"/>
          <w:lang w:eastAsia="en-IN"/>
        </w:rPr>
      </w:pPr>
      <w:r w:rsidRPr="008720F0">
        <w:rPr>
          <w:rFonts w:ascii="Arial" w:hAnsi="Arial" w:cs="Arial"/>
          <w:lang w:eastAsia="en-IN"/>
        </w:rPr>
        <w:t xml:space="preserve">          </w:t>
      </w:r>
      <w:proofErr w:type="gramStart"/>
      <w:r w:rsidRPr="008720F0">
        <w:rPr>
          <w:rFonts w:ascii="Arial" w:hAnsi="Arial" w:cs="Arial"/>
          <w:color w:val="569CD6"/>
          <w:lang w:eastAsia="en-IN"/>
        </w:rPr>
        <w:t>switch</w:t>
      </w:r>
      <w:proofErr w:type="gramEnd"/>
      <w:r w:rsidRPr="008720F0">
        <w:rPr>
          <w:rFonts w:ascii="Arial" w:hAnsi="Arial" w:cs="Arial"/>
          <w:lang w:eastAsia="en-IN"/>
        </w:rPr>
        <w:t xml:space="preserve"> (</w:t>
      </w:r>
      <w:proofErr w:type="spellStart"/>
      <w:r w:rsidRPr="008720F0">
        <w:rPr>
          <w:rFonts w:ascii="Arial" w:hAnsi="Arial" w:cs="Arial"/>
          <w:lang w:eastAsia="en-IN"/>
        </w:rPr>
        <w:t>element.billing_frequency</w:t>
      </w:r>
      <w:proofErr w:type="spellEnd"/>
      <w:r w:rsidRPr="008720F0">
        <w:rPr>
          <w:rFonts w:ascii="Arial" w:hAnsi="Arial" w:cs="Arial"/>
          <w:lang w:eastAsia="en-IN"/>
        </w:rPr>
        <w:t>) {</w:t>
      </w:r>
    </w:p>
    <w:p w:rsidR="00E12D7C" w:rsidRPr="008720F0" w:rsidRDefault="00E12D7C" w:rsidP="008720F0">
      <w:pPr>
        <w:pStyle w:val="NoSpacing"/>
        <w:ind w:left="2160"/>
        <w:rPr>
          <w:rFonts w:ascii="Arial" w:hAnsi="Arial" w:cs="Arial"/>
          <w:lang w:eastAsia="en-IN"/>
        </w:rPr>
      </w:pPr>
      <w:r w:rsidRPr="008720F0">
        <w:rPr>
          <w:rFonts w:ascii="Arial" w:hAnsi="Arial" w:cs="Arial"/>
          <w:lang w:eastAsia="en-IN"/>
        </w:rPr>
        <w:t xml:space="preserve">            </w:t>
      </w:r>
      <w:proofErr w:type="gramStart"/>
      <w:r w:rsidRPr="008720F0">
        <w:rPr>
          <w:rFonts w:ascii="Arial" w:hAnsi="Arial" w:cs="Arial"/>
          <w:color w:val="569CD6"/>
          <w:lang w:eastAsia="en-IN"/>
        </w:rPr>
        <w:t>case</w:t>
      </w:r>
      <w:proofErr w:type="gramEnd"/>
      <w:r w:rsidRPr="008720F0">
        <w:rPr>
          <w:rFonts w:ascii="Arial" w:hAnsi="Arial" w:cs="Arial"/>
          <w:lang w:eastAsia="en-IN"/>
        </w:rPr>
        <w:t xml:space="preserve"> </w:t>
      </w:r>
      <w:r w:rsidRPr="008720F0">
        <w:rPr>
          <w:rFonts w:ascii="Arial" w:hAnsi="Arial" w:cs="Arial"/>
          <w:color w:val="CE9178"/>
          <w:lang w:eastAsia="en-IN"/>
        </w:rPr>
        <w:t>'0'</w:t>
      </w:r>
      <w:r w:rsidRPr="008720F0">
        <w:rPr>
          <w:rFonts w:ascii="Arial" w:hAnsi="Arial" w:cs="Arial"/>
          <w:lang w:eastAsia="en-IN"/>
        </w:rPr>
        <w:t xml:space="preserve">: </w:t>
      </w:r>
    </w:p>
    <w:p w:rsidR="00E12D7C" w:rsidRPr="008720F0" w:rsidRDefault="00E12D7C" w:rsidP="008720F0">
      <w:pPr>
        <w:pStyle w:val="NoSpacing"/>
        <w:ind w:left="2160"/>
        <w:rPr>
          <w:rFonts w:ascii="Arial" w:hAnsi="Arial" w:cs="Arial"/>
          <w:lang w:eastAsia="en-IN"/>
        </w:rPr>
      </w:pPr>
      <w:r w:rsidRPr="008720F0">
        <w:rPr>
          <w:rFonts w:ascii="Arial" w:hAnsi="Arial" w:cs="Arial"/>
          <w:lang w:eastAsia="en-IN"/>
        </w:rPr>
        <w:t xml:space="preserve">              </w:t>
      </w:r>
      <w:proofErr w:type="spellStart"/>
      <w:proofErr w:type="gramStart"/>
      <w:r w:rsidRPr="008720F0">
        <w:rPr>
          <w:rFonts w:ascii="Arial" w:hAnsi="Arial" w:cs="Arial"/>
          <w:lang w:eastAsia="en-IN"/>
        </w:rPr>
        <w:t>updatedPrice</w:t>
      </w:r>
      <w:proofErr w:type="spellEnd"/>
      <w:proofErr w:type="gramEnd"/>
      <w:r w:rsidRPr="008720F0">
        <w:rPr>
          <w:rFonts w:ascii="Arial" w:hAnsi="Arial" w:cs="Arial"/>
          <w:lang w:eastAsia="en-IN"/>
        </w:rPr>
        <w:t xml:space="preserve"> = </w:t>
      </w:r>
      <w:proofErr w:type="spellStart"/>
      <w:r w:rsidRPr="008720F0">
        <w:rPr>
          <w:rFonts w:ascii="Arial" w:hAnsi="Arial" w:cs="Arial"/>
          <w:lang w:eastAsia="en-IN"/>
        </w:rPr>
        <w:t>element.rate</w:t>
      </w:r>
      <w:proofErr w:type="spellEnd"/>
      <w:r w:rsidRPr="008720F0">
        <w:rPr>
          <w:rFonts w:ascii="Arial" w:hAnsi="Arial" w:cs="Arial"/>
          <w:lang w:eastAsia="en-IN"/>
        </w:rPr>
        <w:t xml:space="preserve"> * </w:t>
      </w:r>
      <w:r w:rsidRPr="008720F0">
        <w:rPr>
          <w:rFonts w:ascii="Arial" w:hAnsi="Arial" w:cs="Arial"/>
          <w:color w:val="B5CEA8"/>
          <w:lang w:eastAsia="en-IN"/>
        </w:rPr>
        <w:t>1</w:t>
      </w:r>
      <w:r w:rsidRPr="008720F0">
        <w:rPr>
          <w:rFonts w:ascii="Arial" w:hAnsi="Arial" w:cs="Arial"/>
          <w:lang w:eastAsia="en-IN"/>
        </w:rPr>
        <w:t xml:space="preserve">; </w:t>
      </w:r>
      <w:r w:rsidRPr="008720F0">
        <w:rPr>
          <w:rFonts w:ascii="Arial" w:hAnsi="Arial" w:cs="Arial"/>
          <w:color w:val="6A9955"/>
          <w:lang w:eastAsia="en-IN"/>
        </w:rPr>
        <w:t>// price remains the same</w:t>
      </w:r>
    </w:p>
    <w:p w:rsidR="00E12D7C" w:rsidRPr="008720F0" w:rsidRDefault="00E12D7C" w:rsidP="008720F0">
      <w:pPr>
        <w:pStyle w:val="NoSpacing"/>
        <w:ind w:left="2160"/>
        <w:rPr>
          <w:rFonts w:ascii="Arial" w:hAnsi="Arial" w:cs="Arial"/>
          <w:lang w:eastAsia="en-IN"/>
        </w:rPr>
      </w:pPr>
      <w:r w:rsidRPr="008720F0">
        <w:rPr>
          <w:rFonts w:ascii="Arial" w:hAnsi="Arial" w:cs="Arial"/>
          <w:lang w:eastAsia="en-IN"/>
        </w:rPr>
        <w:t xml:space="preserve">              </w:t>
      </w:r>
      <w:proofErr w:type="gramStart"/>
      <w:r w:rsidRPr="008720F0">
        <w:rPr>
          <w:rFonts w:ascii="Arial" w:hAnsi="Arial" w:cs="Arial"/>
          <w:color w:val="569CD6"/>
          <w:lang w:eastAsia="en-IN"/>
        </w:rPr>
        <w:t>break</w:t>
      </w:r>
      <w:proofErr w:type="gramEnd"/>
      <w:r w:rsidRPr="008720F0">
        <w:rPr>
          <w:rFonts w:ascii="Arial" w:hAnsi="Arial" w:cs="Arial"/>
          <w:lang w:eastAsia="en-IN"/>
        </w:rPr>
        <w:t>;</w:t>
      </w:r>
    </w:p>
    <w:p w:rsidR="00E12D7C" w:rsidRPr="008720F0" w:rsidRDefault="00E12D7C" w:rsidP="008720F0">
      <w:pPr>
        <w:pStyle w:val="NoSpacing"/>
        <w:ind w:left="2160"/>
        <w:rPr>
          <w:rFonts w:ascii="Arial" w:hAnsi="Arial" w:cs="Arial"/>
          <w:lang w:eastAsia="en-IN"/>
        </w:rPr>
      </w:pPr>
      <w:r w:rsidRPr="008720F0">
        <w:rPr>
          <w:rFonts w:ascii="Arial" w:hAnsi="Arial" w:cs="Arial"/>
          <w:lang w:eastAsia="en-IN"/>
        </w:rPr>
        <w:t xml:space="preserve">            </w:t>
      </w:r>
      <w:proofErr w:type="gramStart"/>
      <w:r w:rsidRPr="008720F0">
        <w:rPr>
          <w:rFonts w:ascii="Arial" w:hAnsi="Arial" w:cs="Arial"/>
          <w:color w:val="569CD6"/>
          <w:lang w:eastAsia="en-IN"/>
        </w:rPr>
        <w:t>case</w:t>
      </w:r>
      <w:proofErr w:type="gramEnd"/>
      <w:r w:rsidRPr="008720F0">
        <w:rPr>
          <w:rFonts w:ascii="Arial" w:hAnsi="Arial" w:cs="Arial"/>
          <w:lang w:eastAsia="en-IN"/>
        </w:rPr>
        <w:t xml:space="preserve"> </w:t>
      </w:r>
      <w:r w:rsidRPr="008720F0">
        <w:rPr>
          <w:rFonts w:ascii="Arial" w:hAnsi="Arial" w:cs="Arial"/>
          <w:color w:val="CE9178"/>
          <w:lang w:eastAsia="en-IN"/>
        </w:rPr>
        <w:t>'1'</w:t>
      </w:r>
      <w:r w:rsidRPr="008720F0">
        <w:rPr>
          <w:rFonts w:ascii="Arial" w:hAnsi="Arial" w:cs="Arial"/>
          <w:lang w:eastAsia="en-IN"/>
        </w:rPr>
        <w:t xml:space="preserve">: </w:t>
      </w:r>
    </w:p>
    <w:p w:rsidR="00E12D7C" w:rsidRPr="008720F0" w:rsidRDefault="00E12D7C" w:rsidP="008720F0">
      <w:pPr>
        <w:pStyle w:val="NoSpacing"/>
        <w:ind w:left="2160"/>
        <w:rPr>
          <w:rFonts w:ascii="Arial" w:hAnsi="Arial" w:cs="Arial"/>
          <w:lang w:eastAsia="en-IN"/>
        </w:rPr>
      </w:pPr>
      <w:r w:rsidRPr="008720F0">
        <w:rPr>
          <w:rFonts w:ascii="Arial" w:hAnsi="Arial" w:cs="Arial"/>
          <w:lang w:eastAsia="en-IN"/>
        </w:rPr>
        <w:t xml:space="preserve">              </w:t>
      </w:r>
      <w:proofErr w:type="spellStart"/>
      <w:proofErr w:type="gramStart"/>
      <w:r w:rsidRPr="008720F0">
        <w:rPr>
          <w:rFonts w:ascii="Arial" w:hAnsi="Arial" w:cs="Arial"/>
          <w:lang w:eastAsia="en-IN"/>
        </w:rPr>
        <w:t>updatedPrice</w:t>
      </w:r>
      <w:proofErr w:type="spellEnd"/>
      <w:proofErr w:type="gramEnd"/>
      <w:r w:rsidRPr="008720F0">
        <w:rPr>
          <w:rFonts w:ascii="Arial" w:hAnsi="Arial" w:cs="Arial"/>
          <w:lang w:eastAsia="en-IN"/>
        </w:rPr>
        <w:t xml:space="preserve"> = </w:t>
      </w:r>
      <w:proofErr w:type="spellStart"/>
      <w:r w:rsidRPr="008720F0">
        <w:rPr>
          <w:rFonts w:ascii="Arial" w:hAnsi="Arial" w:cs="Arial"/>
          <w:lang w:eastAsia="en-IN"/>
        </w:rPr>
        <w:t>element.rate</w:t>
      </w:r>
      <w:proofErr w:type="spellEnd"/>
      <w:r w:rsidRPr="008720F0">
        <w:rPr>
          <w:rFonts w:ascii="Arial" w:hAnsi="Arial" w:cs="Arial"/>
          <w:lang w:eastAsia="en-IN"/>
        </w:rPr>
        <w:t xml:space="preserve"> * </w:t>
      </w:r>
      <w:r w:rsidRPr="008720F0">
        <w:rPr>
          <w:rFonts w:ascii="Arial" w:hAnsi="Arial" w:cs="Arial"/>
          <w:color w:val="B5CEA8"/>
          <w:lang w:eastAsia="en-IN"/>
        </w:rPr>
        <w:t>3</w:t>
      </w:r>
      <w:r w:rsidRPr="008720F0">
        <w:rPr>
          <w:rFonts w:ascii="Arial" w:hAnsi="Arial" w:cs="Arial"/>
          <w:lang w:eastAsia="en-IN"/>
        </w:rPr>
        <w:t xml:space="preserve">; </w:t>
      </w:r>
      <w:r w:rsidRPr="008720F0">
        <w:rPr>
          <w:rFonts w:ascii="Arial" w:hAnsi="Arial" w:cs="Arial"/>
          <w:color w:val="6A9955"/>
          <w:lang w:eastAsia="en-IN"/>
        </w:rPr>
        <w:t>// multiply by 3</w:t>
      </w:r>
    </w:p>
    <w:p w:rsidR="00E12D7C" w:rsidRPr="008720F0" w:rsidRDefault="00E12D7C" w:rsidP="008720F0">
      <w:pPr>
        <w:pStyle w:val="NoSpacing"/>
        <w:ind w:left="2160"/>
        <w:rPr>
          <w:rFonts w:ascii="Arial" w:hAnsi="Arial" w:cs="Arial"/>
          <w:lang w:eastAsia="en-IN"/>
        </w:rPr>
      </w:pPr>
      <w:r w:rsidRPr="008720F0">
        <w:rPr>
          <w:rFonts w:ascii="Arial" w:hAnsi="Arial" w:cs="Arial"/>
          <w:lang w:eastAsia="en-IN"/>
        </w:rPr>
        <w:t xml:space="preserve">              </w:t>
      </w:r>
      <w:proofErr w:type="gramStart"/>
      <w:r w:rsidRPr="008720F0">
        <w:rPr>
          <w:rFonts w:ascii="Arial" w:hAnsi="Arial" w:cs="Arial"/>
          <w:color w:val="569CD6"/>
          <w:lang w:eastAsia="en-IN"/>
        </w:rPr>
        <w:t>break</w:t>
      </w:r>
      <w:proofErr w:type="gramEnd"/>
      <w:r w:rsidRPr="008720F0">
        <w:rPr>
          <w:rFonts w:ascii="Arial" w:hAnsi="Arial" w:cs="Arial"/>
          <w:lang w:eastAsia="en-IN"/>
        </w:rPr>
        <w:t>;</w:t>
      </w:r>
    </w:p>
    <w:p w:rsidR="00E12D7C" w:rsidRPr="008720F0" w:rsidRDefault="00E12D7C" w:rsidP="008720F0">
      <w:pPr>
        <w:pStyle w:val="NoSpacing"/>
        <w:ind w:left="2160"/>
        <w:rPr>
          <w:rFonts w:ascii="Arial" w:hAnsi="Arial" w:cs="Arial"/>
          <w:lang w:eastAsia="en-IN"/>
        </w:rPr>
      </w:pPr>
      <w:r w:rsidRPr="008720F0">
        <w:rPr>
          <w:rFonts w:ascii="Arial" w:hAnsi="Arial" w:cs="Arial"/>
          <w:lang w:eastAsia="en-IN"/>
        </w:rPr>
        <w:t xml:space="preserve">            </w:t>
      </w:r>
      <w:proofErr w:type="gramStart"/>
      <w:r w:rsidRPr="008720F0">
        <w:rPr>
          <w:rFonts w:ascii="Arial" w:hAnsi="Arial" w:cs="Arial"/>
          <w:color w:val="569CD6"/>
          <w:lang w:eastAsia="en-IN"/>
        </w:rPr>
        <w:t>case</w:t>
      </w:r>
      <w:proofErr w:type="gramEnd"/>
      <w:r w:rsidRPr="008720F0">
        <w:rPr>
          <w:rFonts w:ascii="Arial" w:hAnsi="Arial" w:cs="Arial"/>
          <w:lang w:eastAsia="en-IN"/>
        </w:rPr>
        <w:t xml:space="preserve"> </w:t>
      </w:r>
      <w:r w:rsidRPr="008720F0">
        <w:rPr>
          <w:rFonts w:ascii="Arial" w:hAnsi="Arial" w:cs="Arial"/>
          <w:color w:val="CE9178"/>
          <w:lang w:eastAsia="en-IN"/>
        </w:rPr>
        <w:t>'2'</w:t>
      </w:r>
      <w:r w:rsidRPr="008720F0">
        <w:rPr>
          <w:rFonts w:ascii="Arial" w:hAnsi="Arial" w:cs="Arial"/>
          <w:lang w:eastAsia="en-IN"/>
        </w:rPr>
        <w:t xml:space="preserve">: </w:t>
      </w:r>
    </w:p>
    <w:p w:rsidR="00E12D7C" w:rsidRPr="008720F0" w:rsidRDefault="00E12D7C" w:rsidP="008720F0">
      <w:pPr>
        <w:pStyle w:val="NoSpacing"/>
        <w:ind w:left="2160"/>
        <w:rPr>
          <w:rFonts w:ascii="Arial" w:hAnsi="Arial" w:cs="Arial"/>
          <w:lang w:eastAsia="en-IN"/>
        </w:rPr>
      </w:pPr>
      <w:r w:rsidRPr="008720F0">
        <w:rPr>
          <w:rFonts w:ascii="Arial" w:hAnsi="Arial" w:cs="Arial"/>
          <w:lang w:eastAsia="en-IN"/>
        </w:rPr>
        <w:t xml:space="preserve">              </w:t>
      </w:r>
      <w:proofErr w:type="spellStart"/>
      <w:proofErr w:type="gramStart"/>
      <w:r w:rsidRPr="008720F0">
        <w:rPr>
          <w:rFonts w:ascii="Arial" w:hAnsi="Arial" w:cs="Arial"/>
          <w:lang w:eastAsia="en-IN"/>
        </w:rPr>
        <w:t>updatedPrice</w:t>
      </w:r>
      <w:proofErr w:type="spellEnd"/>
      <w:proofErr w:type="gramEnd"/>
      <w:r w:rsidRPr="008720F0">
        <w:rPr>
          <w:rFonts w:ascii="Arial" w:hAnsi="Arial" w:cs="Arial"/>
          <w:lang w:eastAsia="en-IN"/>
        </w:rPr>
        <w:t xml:space="preserve"> = </w:t>
      </w:r>
      <w:proofErr w:type="spellStart"/>
      <w:r w:rsidRPr="008720F0">
        <w:rPr>
          <w:rFonts w:ascii="Arial" w:hAnsi="Arial" w:cs="Arial"/>
          <w:lang w:eastAsia="en-IN"/>
        </w:rPr>
        <w:t>element.rate</w:t>
      </w:r>
      <w:proofErr w:type="spellEnd"/>
      <w:r w:rsidRPr="008720F0">
        <w:rPr>
          <w:rFonts w:ascii="Arial" w:hAnsi="Arial" w:cs="Arial"/>
          <w:lang w:eastAsia="en-IN"/>
        </w:rPr>
        <w:t xml:space="preserve"> * </w:t>
      </w:r>
      <w:r w:rsidRPr="008720F0">
        <w:rPr>
          <w:rFonts w:ascii="Arial" w:hAnsi="Arial" w:cs="Arial"/>
          <w:color w:val="B5CEA8"/>
          <w:lang w:eastAsia="en-IN"/>
        </w:rPr>
        <w:t>6</w:t>
      </w:r>
      <w:r w:rsidRPr="008720F0">
        <w:rPr>
          <w:rFonts w:ascii="Arial" w:hAnsi="Arial" w:cs="Arial"/>
          <w:lang w:eastAsia="en-IN"/>
        </w:rPr>
        <w:t xml:space="preserve">; </w:t>
      </w:r>
      <w:r w:rsidRPr="008720F0">
        <w:rPr>
          <w:rFonts w:ascii="Arial" w:hAnsi="Arial" w:cs="Arial"/>
          <w:color w:val="6A9955"/>
          <w:lang w:eastAsia="en-IN"/>
        </w:rPr>
        <w:t>// multiply by 6</w:t>
      </w:r>
    </w:p>
    <w:p w:rsidR="00E12D7C" w:rsidRPr="008720F0" w:rsidRDefault="00E12D7C" w:rsidP="008720F0">
      <w:pPr>
        <w:pStyle w:val="NoSpacing"/>
        <w:ind w:left="2160"/>
        <w:rPr>
          <w:rFonts w:ascii="Arial" w:hAnsi="Arial" w:cs="Arial"/>
          <w:lang w:eastAsia="en-IN"/>
        </w:rPr>
      </w:pPr>
      <w:r w:rsidRPr="008720F0">
        <w:rPr>
          <w:rFonts w:ascii="Arial" w:hAnsi="Arial" w:cs="Arial"/>
          <w:lang w:eastAsia="en-IN"/>
        </w:rPr>
        <w:t xml:space="preserve">              </w:t>
      </w:r>
      <w:proofErr w:type="gramStart"/>
      <w:r w:rsidRPr="008720F0">
        <w:rPr>
          <w:rFonts w:ascii="Arial" w:hAnsi="Arial" w:cs="Arial"/>
          <w:color w:val="569CD6"/>
          <w:lang w:eastAsia="en-IN"/>
        </w:rPr>
        <w:t>break</w:t>
      </w:r>
      <w:proofErr w:type="gramEnd"/>
      <w:r w:rsidRPr="008720F0">
        <w:rPr>
          <w:rFonts w:ascii="Arial" w:hAnsi="Arial" w:cs="Arial"/>
          <w:lang w:eastAsia="en-IN"/>
        </w:rPr>
        <w:t>;</w:t>
      </w:r>
    </w:p>
    <w:p w:rsidR="00E12D7C" w:rsidRPr="008720F0" w:rsidRDefault="00E12D7C" w:rsidP="008720F0">
      <w:pPr>
        <w:pStyle w:val="NoSpacing"/>
        <w:ind w:left="2160"/>
        <w:rPr>
          <w:rFonts w:ascii="Arial" w:hAnsi="Arial" w:cs="Arial"/>
          <w:lang w:eastAsia="en-IN"/>
        </w:rPr>
      </w:pPr>
      <w:r w:rsidRPr="008720F0">
        <w:rPr>
          <w:rFonts w:ascii="Arial" w:hAnsi="Arial" w:cs="Arial"/>
          <w:lang w:eastAsia="en-IN"/>
        </w:rPr>
        <w:t xml:space="preserve">            </w:t>
      </w:r>
      <w:proofErr w:type="gramStart"/>
      <w:r w:rsidRPr="008720F0">
        <w:rPr>
          <w:rFonts w:ascii="Arial" w:hAnsi="Arial" w:cs="Arial"/>
          <w:color w:val="569CD6"/>
          <w:lang w:eastAsia="en-IN"/>
        </w:rPr>
        <w:t>case</w:t>
      </w:r>
      <w:proofErr w:type="gramEnd"/>
      <w:r w:rsidRPr="008720F0">
        <w:rPr>
          <w:rFonts w:ascii="Arial" w:hAnsi="Arial" w:cs="Arial"/>
          <w:lang w:eastAsia="en-IN"/>
        </w:rPr>
        <w:t xml:space="preserve"> </w:t>
      </w:r>
      <w:r w:rsidRPr="008720F0">
        <w:rPr>
          <w:rFonts w:ascii="Arial" w:hAnsi="Arial" w:cs="Arial"/>
          <w:color w:val="CE9178"/>
          <w:lang w:eastAsia="en-IN"/>
        </w:rPr>
        <w:t>'3'</w:t>
      </w:r>
      <w:r w:rsidRPr="008720F0">
        <w:rPr>
          <w:rFonts w:ascii="Arial" w:hAnsi="Arial" w:cs="Arial"/>
          <w:lang w:eastAsia="en-IN"/>
        </w:rPr>
        <w:t xml:space="preserve">: </w:t>
      </w:r>
    </w:p>
    <w:p w:rsidR="00E12D7C" w:rsidRPr="008720F0" w:rsidRDefault="00E12D7C" w:rsidP="008720F0">
      <w:pPr>
        <w:pStyle w:val="NoSpacing"/>
        <w:ind w:left="2160"/>
        <w:rPr>
          <w:rFonts w:ascii="Arial" w:hAnsi="Arial" w:cs="Arial"/>
          <w:lang w:eastAsia="en-IN"/>
        </w:rPr>
      </w:pPr>
      <w:r w:rsidRPr="008720F0">
        <w:rPr>
          <w:rFonts w:ascii="Arial" w:hAnsi="Arial" w:cs="Arial"/>
          <w:lang w:eastAsia="en-IN"/>
        </w:rPr>
        <w:t xml:space="preserve">              </w:t>
      </w:r>
      <w:proofErr w:type="spellStart"/>
      <w:proofErr w:type="gramStart"/>
      <w:r w:rsidRPr="008720F0">
        <w:rPr>
          <w:rFonts w:ascii="Arial" w:hAnsi="Arial" w:cs="Arial"/>
          <w:lang w:eastAsia="en-IN"/>
        </w:rPr>
        <w:t>updatedPrice</w:t>
      </w:r>
      <w:proofErr w:type="spellEnd"/>
      <w:proofErr w:type="gramEnd"/>
      <w:r w:rsidRPr="008720F0">
        <w:rPr>
          <w:rFonts w:ascii="Arial" w:hAnsi="Arial" w:cs="Arial"/>
          <w:lang w:eastAsia="en-IN"/>
        </w:rPr>
        <w:t xml:space="preserve"> = </w:t>
      </w:r>
      <w:proofErr w:type="spellStart"/>
      <w:r w:rsidRPr="008720F0">
        <w:rPr>
          <w:rFonts w:ascii="Arial" w:hAnsi="Arial" w:cs="Arial"/>
          <w:lang w:eastAsia="en-IN"/>
        </w:rPr>
        <w:t>element.rate</w:t>
      </w:r>
      <w:proofErr w:type="spellEnd"/>
      <w:r w:rsidRPr="008720F0">
        <w:rPr>
          <w:rFonts w:ascii="Arial" w:hAnsi="Arial" w:cs="Arial"/>
          <w:lang w:eastAsia="en-IN"/>
        </w:rPr>
        <w:t xml:space="preserve"> * </w:t>
      </w:r>
      <w:r w:rsidRPr="008720F0">
        <w:rPr>
          <w:rFonts w:ascii="Arial" w:hAnsi="Arial" w:cs="Arial"/>
          <w:color w:val="B5CEA8"/>
          <w:lang w:eastAsia="en-IN"/>
        </w:rPr>
        <w:t>12</w:t>
      </w:r>
      <w:r w:rsidRPr="008720F0">
        <w:rPr>
          <w:rFonts w:ascii="Arial" w:hAnsi="Arial" w:cs="Arial"/>
          <w:lang w:eastAsia="en-IN"/>
        </w:rPr>
        <w:t xml:space="preserve">; </w:t>
      </w:r>
      <w:r w:rsidRPr="008720F0">
        <w:rPr>
          <w:rFonts w:ascii="Arial" w:hAnsi="Arial" w:cs="Arial"/>
          <w:color w:val="6A9955"/>
          <w:lang w:eastAsia="en-IN"/>
        </w:rPr>
        <w:t>// multiply by 12</w:t>
      </w:r>
    </w:p>
    <w:p w:rsidR="00E12D7C" w:rsidRPr="008720F0" w:rsidRDefault="00E12D7C" w:rsidP="008720F0">
      <w:pPr>
        <w:pStyle w:val="NoSpacing"/>
        <w:ind w:left="2160"/>
        <w:rPr>
          <w:rFonts w:ascii="Arial" w:hAnsi="Arial" w:cs="Arial"/>
          <w:lang w:eastAsia="en-IN"/>
        </w:rPr>
      </w:pPr>
      <w:r w:rsidRPr="008720F0">
        <w:rPr>
          <w:rFonts w:ascii="Arial" w:hAnsi="Arial" w:cs="Arial"/>
          <w:lang w:eastAsia="en-IN"/>
        </w:rPr>
        <w:t xml:space="preserve">              </w:t>
      </w:r>
      <w:proofErr w:type="gramStart"/>
      <w:r w:rsidRPr="008720F0">
        <w:rPr>
          <w:rFonts w:ascii="Arial" w:hAnsi="Arial" w:cs="Arial"/>
          <w:color w:val="569CD6"/>
          <w:lang w:eastAsia="en-IN"/>
        </w:rPr>
        <w:t>break</w:t>
      </w:r>
      <w:proofErr w:type="gramEnd"/>
      <w:r w:rsidRPr="008720F0">
        <w:rPr>
          <w:rFonts w:ascii="Arial" w:hAnsi="Arial" w:cs="Arial"/>
          <w:lang w:eastAsia="en-IN"/>
        </w:rPr>
        <w:t>;</w:t>
      </w:r>
    </w:p>
    <w:p w:rsidR="00E12D7C" w:rsidRPr="008720F0" w:rsidRDefault="00E12D7C" w:rsidP="008720F0">
      <w:pPr>
        <w:pStyle w:val="NoSpacing"/>
        <w:ind w:left="2160"/>
        <w:rPr>
          <w:rFonts w:ascii="Arial" w:hAnsi="Arial" w:cs="Arial"/>
          <w:lang w:eastAsia="en-IN"/>
        </w:rPr>
      </w:pPr>
      <w:r w:rsidRPr="008720F0">
        <w:rPr>
          <w:rFonts w:ascii="Arial" w:hAnsi="Arial" w:cs="Arial"/>
          <w:lang w:eastAsia="en-IN"/>
        </w:rPr>
        <w:t xml:space="preserve">            </w:t>
      </w:r>
      <w:proofErr w:type="gramStart"/>
      <w:r w:rsidRPr="008720F0">
        <w:rPr>
          <w:rFonts w:ascii="Arial" w:hAnsi="Arial" w:cs="Arial"/>
          <w:color w:val="569CD6"/>
          <w:lang w:eastAsia="en-IN"/>
        </w:rPr>
        <w:t>default</w:t>
      </w:r>
      <w:proofErr w:type="gramEnd"/>
      <w:r w:rsidRPr="008720F0">
        <w:rPr>
          <w:rFonts w:ascii="Arial" w:hAnsi="Arial" w:cs="Arial"/>
          <w:lang w:eastAsia="en-IN"/>
        </w:rPr>
        <w:t>:</w:t>
      </w:r>
    </w:p>
    <w:p w:rsidR="00E12D7C" w:rsidRPr="008720F0" w:rsidRDefault="00E12D7C" w:rsidP="008720F0">
      <w:pPr>
        <w:pStyle w:val="NoSpacing"/>
        <w:ind w:left="2160"/>
        <w:rPr>
          <w:rFonts w:ascii="Arial" w:hAnsi="Arial" w:cs="Arial"/>
          <w:lang w:eastAsia="en-IN"/>
        </w:rPr>
      </w:pPr>
      <w:bookmarkStart w:id="0" w:name="_GoBack"/>
      <w:r w:rsidRPr="008720F0">
        <w:rPr>
          <w:rFonts w:ascii="Arial" w:hAnsi="Arial" w:cs="Arial"/>
          <w:lang w:eastAsia="en-IN"/>
        </w:rPr>
        <w:t xml:space="preserve">              </w:t>
      </w:r>
      <w:proofErr w:type="gramStart"/>
      <w:r w:rsidRPr="008720F0">
        <w:rPr>
          <w:rFonts w:ascii="Arial" w:hAnsi="Arial" w:cs="Arial"/>
          <w:color w:val="569CD6"/>
          <w:lang w:eastAsia="en-IN"/>
        </w:rPr>
        <w:t>break</w:t>
      </w:r>
      <w:proofErr w:type="gramEnd"/>
      <w:r w:rsidRPr="008720F0">
        <w:rPr>
          <w:rFonts w:ascii="Arial" w:hAnsi="Arial" w:cs="Arial"/>
          <w:lang w:eastAsia="en-IN"/>
        </w:rPr>
        <w:t>;</w:t>
      </w:r>
    </w:p>
    <w:bookmarkEnd w:id="0"/>
    <w:p w:rsidR="00E12D7C" w:rsidRPr="008720F0" w:rsidRDefault="00E12D7C" w:rsidP="008720F0">
      <w:pPr>
        <w:pStyle w:val="NoSpacing"/>
        <w:ind w:left="2160"/>
        <w:rPr>
          <w:rFonts w:ascii="Arial" w:hAnsi="Arial" w:cs="Arial"/>
          <w:lang w:eastAsia="en-IN"/>
        </w:rPr>
      </w:pPr>
      <w:r w:rsidRPr="008720F0">
        <w:rPr>
          <w:rFonts w:ascii="Arial" w:hAnsi="Arial" w:cs="Arial"/>
          <w:lang w:eastAsia="en-IN"/>
        </w:rPr>
        <w:t>          }</w:t>
      </w:r>
    </w:p>
    <w:p w:rsidR="00E12D7C" w:rsidRDefault="00E12D7C" w:rsidP="00E12D7C">
      <w:pPr>
        <w:pStyle w:val="NoSpacing"/>
        <w:rPr>
          <w:rFonts w:ascii="Arial" w:hAnsi="Arial" w:cs="Arial"/>
        </w:rPr>
      </w:pPr>
    </w:p>
    <w:p w:rsidR="00E12D7C" w:rsidRDefault="00E12D7C" w:rsidP="00E12D7C">
      <w:pPr>
        <w:pStyle w:val="NoSpacing"/>
        <w:numPr>
          <w:ilvl w:val="0"/>
          <w:numId w:val="29"/>
        </w:numPr>
        <w:rPr>
          <w:rFonts w:ascii="Arial" w:hAnsi="Arial" w:cs="Arial"/>
        </w:rPr>
      </w:pPr>
      <w:r>
        <w:rPr>
          <w:rFonts w:ascii="Arial" w:hAnsi="Arial" w:cs="Arial"/>
        </w:rPr>
        <w:t>While update the tariff then manage and update the final_rate value on the based of billing frequency.</w:t>
      </w:r>
    </w:p>
    <w:p w:rsidR="00E12D7C" w:rsidRDefault="00E12D7C" w:rsidP="00E12D7C">
      <w:pPr>
        <w:pStyle w:val="NoSpacing"/>
        <w:numPr>
          <w:ilvl w:val="0"/>
          <w:numId w:val="29"/>
        </w:numPr>
        <w:rPr>
          <w:rFonts w:ascii="Arial" w:hAnsi="Arial" w:cs="Arial"/>
        </w:rPr>
      </w:pPr>
      <w:r>
        <w:rPr>
          <w:rFonts w:ascii="Arial" w:hAnsi="Arial" w:cs="Arial"/>
        </w:rPr>
        <w:t>Same condition also follow when we copy the tariff.</w:t>
      </w:r>
    </w:p>
    <w:p w:rsidR="00773AB8" w:rsidRDefault="00773AB8" w:rsidP="00773AB8">
      <w:pPr>
        <w:pStyle w:val="NoSpacing"/>
        <w:ind w:left="2160"/>
        <w:rPr>
          <w:rFonts w:ascii="Arial" w:hAnsi="Arial" w:cs="Arial"/>
        </w:rPr>
      </w:pPr>
    </w:p>
    <w:p w:rsidR="004B5B12" w:rsidRDefault="004B5B12" w:rsidP="004B5B12">
      <w:pPr>
        <w:pStyle w:val="NoSpacing"/>
        <w:rPr>
          <w:rFonts w:ascii="Arial" w:hAnsi="Arial" w:cs="Arial"/>
        </w:rPr>
      </w:pPr>
    </w:p>
    <w:p w:rsidR="004B5B12" w:rsidRPr="0093256D" w:rsidRDefault="00A2197E" w:rsidP="004B5B12">
      <w:pPr>
        <w:pStyle w:val="NoSpacing"/>
        <w:rPr>
          <w:rFonts w:ascii="Arial" w:hAnsi="Arial" w:cs="Arial"/>
        </w:rPr>
      </w:pPr>
      <w:r w:rsidRPr="00C00178">
        <w:rPr>
          <w:rFonts w:ascii="Arial" w:hAnsi="Arial" w:cs="Arial"/>
          <w:b/>
          <w:u w:val="single"/>
        </w:rPr>
        <w:t>Timeline</w:t>
      </w:r>
      <w:r>
        <w:rPr>
          <w:rFonts w:ascii="Arial" w:hAnsi="Arial" w:cs="Arial"/>
        </w:rPr>
        <w:t>:</w:t>
      </w:r>
      <w:r w:rsidR="004B5B12">
        <w:rPr>
          <w:rFonts w:ascii="Arial" w:hAnsi="Arial" w:cs="Arial"/>
        </w:rPr>
        <w:t xml:space="preserve"> </w:t>
      </w:r>
      <w:r w:rsidR="00843571">
        <w:rPr>
          <w:rFonts w:ascii="Arial" w:hAnsi="Arial" w:cs="Arial"/>
        </w:rPr>
        <w:t>3 working days</w:t>
      </w:r>
      <w:r w:rsidR="00163098">
        <w:rPr>
          <w:rFonts w:ascii="Arial" w:hAnsi="Arial" w:cs="Arial"/>
        </w:rPr>
        <w:t xml:space="preserve"> to complete and verify with making of documentation.</w:t>
      </w:r>
    </w:p>
    <w:sectPr w:rsidR="004B5B12" w:rsidRPr="00932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333"/>
    <w:multiLevelType w:val="hybridMultilevel"/>
    <w:tmpl w:val="B45CA59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7AF71CF"/>
    <w:multiLevelType w:val="hybridMultilevel"/>
    <w:tmpl w:val="4F0CE0C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7CA7AB7"/>
    <w:multiLevelType w:val="hybridMultilevel"/>
    <w:tmpl w:val="60B68DD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572F66"/>
    <w:multiLevelType w:val="hybridMultilevel"/>
    <w:tmpl w:val="A816D3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697B21"/>
    <w:multiLevelType w:val="hybridMultilevel"/>
    <w:tmpl w:val="22B85D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C3228B"/>
    <w:multiLevelType w:val="hybridMultilevel"/>
    <w:tmpl w:val="E688794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5902F17"/>
    <w:multiLevelType w:val="hybridMultilevel"/>
    <w:tmpl w:val="267814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6C631F3"/>
    <w:multiLevelType w:val="hybridMultilevel"/>
    <w:tmpl w:val="D55829C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27743D80"/>
    <w:multiLevelType w:val="multilevel"/>
    <w:tmpl w:val="54581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02A8F"/>
    <w:multiLevelType w:val="hybridMultilevel"/>
    <w:tmpl w:val="67580A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C35CCB"/>
    <w:multiLevelType w:val="hybridMultilevel"/>
    <w:tmpl w:val="A19A1F46"/>
    <w:lvl w:ilvl="0" w:tplc="8326EDC0">
      <w:start w:val="1"/>
      <w:numFmt w:val="decimal"/>
      <w:lvlText w:val="%1."/>
      <w:lvlJc w:val="left"/>
      <w:pPr>
        <w:ind w:left="720" w:hanging="360"/>
      </w:pPr>
      <w:rPr>
        <w:rFonts w:asciiTheme="minorHAnsi" w:hAnsiTheme="minorHAnsi" w:cstheme="minorBid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EE41EAE"/>
    <w:multiLevelType w:val="hybridMultilevel"/>
    <w:tmpl w:val="B11C28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1F969F1"/>
    <w:multiLevelType w:val="hybridMultilevel"/>
    <w:tmpl w:val="0E9601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40559EE"/>
    <w:multiLevelType w:val="hybridMultilevel"/>
    <w:tmpl w:val="C4DA6C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333CF4"/>
    <w:multiLevelType w:val="hybridMultilevel"/>
    <w:tmpl w:val="4A6805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455655D"/>
    <w:multiLevelType w:val="hybridMultilevel"/>
    <w:tmpl w:val="F620C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4653723"/>
    <w:multiLevelType w:val="hybridMultilevel"/>
    <w:tmpl w:val="9AD68764"/>
    <w:lvl w:ilvl="0" w:tplc="40090001">
      <w:start w:val="1"/>
      <w:numFmt w:val="bullet"/>
      <w:lvlText w:val=""/>
      <w:lvlJc w:val="left"/>
      <w:pPr>
        <w:ind w:left="1019" w:hanging="360"/>
      </w:pPr>
      <w:rPr>
        <w:rFonts w:ascii="Symbol" w:hAnsi="Symbol" w:hint="default"/>
      </w:rPr>
    </w:lvl>
    <w:lvl w:ilvl="1" w:tplc="40090003" w:tentative="1">
      <w:start w:val="1"/>
      <w:numFmt w:val="bullet"/>
      <w:lvlText w:val="o"/>
      <w:lvlJc w:val="left"/>
      <w:pPr>
        <w:ind w:left="1739" w:hanging="360"/>
      </w:pPr>
      <w:rPr>
        <w:rFonts w:ascii="Courier New" w:hAnsi="Courier New" w:cs="Courier New" w:hint="default"/>
      </w:rPr>
    </w:lvl>
    <w:lvl w:ilvl="2" w:tplc="40090005" w:tentative="1">
      <w:start w:val="1"/>
      <w:numFmt w:val="bullet"/>
      <w:lvlText w:val=""/>
      <w:lvlJc w:val="left"/>
      <w:pPr>
        <w:ind w:left="2459" w:hanging="360"/>
      </w:pPr>
      <w:rPr>
        <w:rFonts w:ascii="Wingdings" w:hAnsi="Wingdings" w:hint="default"/>
      </w:rPr>
    </w:lvl>
    <w:lvl w:ilvl="3" w:tplc="40090001" w:tentative="1">
      <w:start w:val="1"/>
      <w:numFmt w:val="bullet"/>
      <w:lvlText w:val=""/>
      <w:lvlJc w:val="left"/>
      <w:pPr>
        <w:ind w:left="3179" w:hanging="360"/>
      </w:pPr>
      <w:rPr>
        <w:rFonts w:ascii="Symbol" w:hAnsi="Symbol" w:hint="default"/>
      </w:rPr>
    </w:lvl>
    <w:lvl w:ilvl="4" w:tplc="40090003" w:tentative="1">
      <w:start w:val="1"/>
      <w:numFmt w:val="bullet"/>
      <w:lvlText w:val="o"/>
      <w:lvlJc w:val="left"/>
      <w:pPr>
        <w:ind w:left="3899" w:hanging="360"/>
      </w:pPr>
      <w:rPr>
        <w:rFonts w:ascii="Courier New" w:hAnsi="Courier New" w:cs="Courier New" w:hint="default"/>
      </w:rPr>
    </w:lvl>
    <w:lvl w:ilvl="5" w:tplc="40090005" w:tentative="1">
      <w:start w:val="1"/>
      <w:numFmt w:val="bullet"/>
      <w:lvlText w:val=""/>
      <w:lvlJc w:val="left"/>
      <w:pPr>
        <w:ind w:left="4619" w:hanging="360"/>
      </w:pPr>
      <w:rPr>
        <w:rFonts w:ascii="Wingdings" w:hAnsi="Wingdings" w:hint="default"/>
      </w:rPr>
    </w:lvl>
    <w:lvl w:ilvl="6" w:tplc="40090001" w:tentative="1">
      <w:start w:val="1"/>
      <w:numFmt w:val="bullet"/>
      <w:lvlText w:val=""/>
      <w:lvlJc w:val="left"/>
      <w:pPr>
        <w:ind w:left="5339" w:hanging="360"/>
      </w:pPr>
      <w:rPr>
        <w:rFonts w:ascii="Symbol" w:hAnsi="Symbol" w:hint="default"/>
      </w:rPr>
    </w:lvl>
    <w:lvl w:ilvl="7" w:tplc="40090003" w:tentative="1">
      <w:start w:val="1"/>
      <w:numFmt w:val="bullet"/>
      <w:lvlText w:val="o"/>
      <w:lvlJc w:val="left"/>
      <w:pPr>
        <w:ind w:left="6059" w:hanging="360"/>
      </w:pPr>
      <w:rPr>
        <w:rFonts w:ascii="Courier New" w:hAnsi="Courier New" w:cs="Courier New" w:hint="default"/>
      </w:rPr>
    </w:lvl>
    <w:lvl w:ilvl="8" w:tplc="40090005" w:tentative="1">
      <w:start w:val="1"/>
      <w:numFmt w:val="bullet"/>
      <w:lvlText w:val=""/>
      <w:lvlJc w:val="left"/>
      <w:pPr>
        <w:ind w:left="6779" w:hanging="360"/>
      </w:pPr>
      <w:rPr>
        <w:rFonts w:ascii="Wingdings" w:hAnsi="Wingdings" w:hint="default"/>
      </w:rPr>
    </w:lvl>
  </w:abstractNum>
  <w:abstractNum w:abstractNumId="17" w15:restartNumberingAfterBreak="0">
    <w:nsid w:val="356942DB"/>
    <w:multiLevelType w:val="hybridMultilevel"/>
    <w:tmpl w:val="38940E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429E7272"/>
    <w:multiLevelType w:val="hybridMultilevel"/>
    <w:tmpl w:val="BB5A07C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 w15:restartNumberingAfterBreak="0">
    <w:nsid w:val="4A986A92"/>
    <w:multiLevelType w:val="hybridMultilevel"/>
    <w:tmpl w:val="9878C4C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 w15:restartNumberingAfterBreak="0">
    <w:nsid w:val="4AD80A00"/>
    <w:multiLevelType w:val="hybridMultilevel"/>
    <w:tmpl w:val="86A03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E73377E"/>
    <w:multiLevelType w:val="hybridMultilevel"/>
    <w:tmpl w:val="5746B0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1066958"/>
    <w:multiLevelType w:val="hybridMultilevel"/>
    <w:tmpl w:val="B3DC74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6A03C90"/>
    <w:multiLevelType w:val="hybridMultilevel"/>
    <w:tmpl w:val="725CA654"/>
    <w:lvl w:ilvl="0" w:tplc="40090001">
      <w:start w:val="1"/>
      <w:numFmt w:val="bullet"/>
      <w:lvlText w:val=""/>
      <w:lvlJc w:val="left"/>
      <w:pPr>
        <w:ind w:left="1087" w:hanging="360"/>
      </w:pPr>
      <w:rPr>
        <w:rFonts w:ascii="Symbol" w:hAnsi="Symbol" w:hint="default"/>
      </w:rPr>
    </w:lvl>
    <w:lvl w:ilvl="1" w:tplc="40090003">
      <w:start w:val="1"/>
      <w:numFmt w:val="bullet"/>
      <w:lvlText w:val="o"/>
      <w:lvlJc w:val="left"/>
      <w:pPr>
        <w:ind w:left="1807" w:hanging="360"/>
      </w:pPr>
      <w:rPr>
        <w:rFonts w:ascii="Courier New" w:hAnsi="Courier New" w:cs="Courier New" w:hint="default"/>
      </w:rPr>
    </w:lvl>
    <w:lvl w:ilvl="2" w:tplc="40090005">
      <w:start w:val="1"/>
      <w:numFmt w:val="bullet"/>
      <w:lvlText w:val=""/>
      <w:lvlJc w:val="left"/>
      <w:pPr>
        <w:ind w:left="2527" w:hanging="360"/>
      </w:pPr>
      <w:rPr>
        <w:rFonts w:ascii="Wingdings" w:hAnsi="Wingdings" w:hint="default"/>
      </w:rPr>
    </w:lvl>
    <w:lvl w:ilvl="3" w:tplc="40090001" w:tentative="1">
      <w:start w:val="1"/>
      <w:numFmt w:val="bullet"/>
      <w:lvlText w:val=""/>
      <w:lvlJc w:val="left"/>
      <w:pPr>
        <w:ind w:left="3247" w:hanging="360"/>
      </w:pPr>
      <w:rPr>
        <w:rFonts w:ascii="Symbol" w:hAnsi="Symbol" w:hint="default"/>
      </w:rPr>
    </w:lvl>
    <w:lvl w:ilvl="4" w:tplc="40090003" w:tentative="1">
      <w:start w:val="1"/>
      <w:numFmt w:val="bullet"/>
      <w:lvlText w:val="o"/>
      <w:lvlJc w:val="left"/>
      <w:pPr>
        <w:ind w:left="3967" w:hanging="360"/>
      </w:pPr>
      <w:rPr>
        <w:rFonts w:ascii="Courier New" w:hAnsi="Courier New" w:cs="Courier New" w:hint="default"/>
      </w:rPr>
    </w:lvl>
    <w:lvl w:ilvl="5" w:tplc="40090005" w:tentative="1">
      <w:start w:val="1"/>
      <w:numFmt w:val="bullet"/>
      <w:lvlText w:val=""/>
      <w:lvlJc w:val="left"/>
      <w:pPr>
        <w:ind w:left="4687" w:hanging="360"/>
      </w:pPr>
      <w:rPr>
        <w:rFonts w:ascii="Wingdings" w:hAnsi="Wingdings" w:hint="default"/>
      </w:rPr>
    </w:lvl>
    <w:lvl w:ilvl="6" w:tplc="40090001" w:tentative="1">
      <w:start w:val="1"/>
      <w:numFmt w:val="bullet"/>
      <w:lvlText w:val=""/>
      <w:lvlJc w:val="left"/>
      <w:pPr>
        <w:ind w:left="5407" w:hanging="360"/>
      </w:pPr>
      <w:rPr>
        <w:rFonts w:ascii="Symbol" w:hAnsi="Symbol" w:hint="default"/>
      </w:rPr>
    </w:lvl>
    <w:lvl w:ilvl="7" w:tplc="40090003" w:tentative="1">
      <w:start w:val="1"/>
      <w:numFmt w:val="bullet"/>
      <w:lvlText w:val="o"/>
      <w:lvlJc w:val="left"/>
      <w:pPr>
        <w:ind w:left="6127" w:hanging="360"/>
      </w:pPr>
      <w:rPr>
        <w:rFonts w:ascii="Courier New" w:hAnsi="Courier New" w:cs="Courier New" w:hint="default"/>
      </w:rPr>
    </w:lvl>
    <w:lvl w:ilvl="8" w:tplc="40090005" w:tentative="1">
      <w:start w:val="1"/>
      <w:numFmt w:val="bullet"/>
      <w:lvlText w:val=""/>
      <w:lvlJc w:val="left"/>
      <w:pPr>
        <w:ind w:left="6847" w:hanging="360"/>
      </w:pPr>
      <w:rPr>
        <w:rFonts w:ascii="Wingdings" w:hAnsi="Wingdings" w:hint="default"/>
      </w:rPr>
    </w:lvl>
  </w:abstractNum>
  <w:abstractNum w:abstractNumId="24" w15:restartNumberingAfterBreak="0">
    <w:nsid w:val="78006EC7"/>
    <w:multiLevelType w:val="hybridMultilevel"/>
    <w:tmpl w:val="7AD4BA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BEF55A5"/>
    <w:multiLevelType w:val="hybridMultilevel"/>
    <w:tmpl w:val="ECD8CD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D601E3F"/>
    <w:multiLevelType w:val="multilevel"/>
    <w:tmpl w:val="DCDEE4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415481"/>
    <w:multiLevelType w:val="multilevel"/>
    <w:tmpl w:val="49EA1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530A29"/>
    <w:multiLevelType w:val="hybridMultilevel"/>
    <w:tmpl w:val="4F26F1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22"/>
  </w:num>
  <w:num w:numId="2">
    <w:abstractNumId w:val="21"/>
  </w:num>
  <w:num w:numId="3">
    <w:abstractNumId w:val="13"/>
  </w:num>
  <w:num w:numId="4">
    <w:abstractNumId w:val="9"/>
  </w:num>
  <w:num w:numId="5">
    <w:abstractNumId w:val="2"/>
  </w:num>
  <w:num w:numId="6">
    <w:abstractNumId w:val="24"/>
  </w:num>
  <w:num w:numId="7">
    <w:abstractNumId w:val="4"/>
  </w:num>
  <w:num w:numId="8">
    <w:abstractNumId w:val="11"/>
  </w:num>
  <w:num w:numId="9">
    <w:abstractNumId w:val="15"/>
  </w:num>
  <w:num w:numId="10">
    <w:abstractNumId w:val="3"/>
  </w:num>
  <w:num w:numId="11">
    <w:abstractNumId w:val="27"/>
  </w:num>
  <w:num w:numId="12">
    <w:abstractNumId w:val="14"/>
  </w:num>
  <w:num w:numId="13">
    <w:abstractNumId w:val="0"/>
  </w:num>
  <w:num w:numId="14">
    <w:abstractNumId w:val="10"/>
  </w:num>
  <w:num w:numId="15">
    <w:abstractNumId w:val="26"/>
  </w:num>
  <w:num w:numId="16">
    <w:abstractNumId w:val="25"/>
  </w:num>
  <w:num w:numId="17">
    <w:abstractNumId w:val="23"/>
  </w:num>
  <w:num w:numId="18">
    <w:abstractNumId w:val="16"/>
  </w:num>
  <w:num w:numId="19">
    <w:abstractNumId w:val="17"/>
  </w:num>
  <w:num w:numId="20">
    <w:abstractNumId w:val="28"/>
  </w:num>
  <w:num w:numId="21">
    <w:abstractNumId w:val="8"/>
  </w:num>
  <w:num w:numId="22">
    <w:abstractNumId w:val="20"/>
  </w:num>
  <w:num w:numId="23">
    <w:abstractNumId w:val="1"/>
  </w:num>
  <w:num w:numId="24">
    <w:abstractNumId w:val="5"/>
  </w:num>
  <w:num w:numId="25">
    <w:abstractNumId w:val="6"/>
  </w:num>
  <w:num w:numId="26">
    <w:abstractNumId w:val="19"/>
  </w:num>
  <w:num w:numId="27">
    <w:abstractNumId w:val="7"/>
  </w:num>
  <w:num w:numId="28">
    <w:abstractNumId w:val="12"/>
  </w:num>
  <w:num w:numId="29">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DB"/>
    <w:rsid w:val="0000171D"/>
    <w:rsid w:val="00001CEB"/>
    <w:rsid w:val="000256B8"/>
    <w:rsid w:val="000261D5"/>
    <w:rsid w:val="00027CD8"/>
    <w:rsid w:val="00074313"/>
    <w:rsid w:val="00076A3E"/>
    <w:rsid w:val="000809B5"/>
    <w:rsid w:val="00081E39"/>
    <w:rsid w:val="000A2478"/>
    <w:rsid w:val="000A5DD5"/>
    <w:rsid w:val="000B1C1B"/>
    <w:rsid w:val="000C5B05"/>
    <w:rsid w:val="000E4288"/>
    <w:rsid w:val="00130624"/>
    <w:rsid w:val="001337C3"/>
    <w:rsid w:val="00137DF1"/>
    <w:rsid w:val="00141A9B"/>
    <w:rsid w:val="00163098"/>
    <w:rsid w:val="001637A3"/>
    <w:rsid w:val="00170FE0"/>
    <w:rsid w:val="0019784A"/>
    <w:rsid w:val="001F60AD"/>
    <w:rsid w:val="00202A12"/>
    <w:rsid w:val="00204437"/>
    <w:rsid w:val="0020616D"/>
    <w:rsid w:val="00231CA7"/>
    <w:rsid w:val="0023789A"/>
    <w:rsid w:val="00240576"/>
    <w:rsid w:val="00247EEC"/>
    <w:rsid w:val="0025067E"/>
    <w:rsid w:val="002674AB"/>
    <w:rsid w:val="00275871"/>
    <w:rsid w:val="002B4C57"/>
    <w:rsid w:val="002C5435"/>
    <w:rsid w:val="002D334F"/>
    <w:rsid w:val="00307943"/>
    <w:rsid w:val="003108CD"/>
    <w:rsid w:val="00311659"/>
    <w:rsid w:val="0031654E"/>
    <w:rsid w:val="003325FA"/>
    <w:rsid w:val="00333022"/>
    <w:rsid w:val="00345E39"/>
    <w:rsid w:val="003836A8"/>
    <w:rsid w:val="00395741"/>
    <w:rsid w:val="003973CB"/>
    <w:rsid w:val="003A07BC"/>
    <w:rsid w:val="003C30AE"/>
    <w:rsid w:val="003E587D"/>
    <w:rsid w:val="0042112A"/>
    <w:rsid w:val="0042329F"/>
    <w:rsid w:val="00425ED4"/>
    <w:rsid w:val="00427B4F"/>
    <w:rsid w:val="00441DEC"/>
    <w:rsid w:val="00462630"/>
    <w:rsid w:val="0046524D"/>
    <w:rsid w:val="00470F66"/>
    <w:rsid w:val="00494C33"/>
    <w:rsid w:val="004A6CB0"/>
    <w:rsid w:val="004B3FD0"/>
    <w:rsid w:val="004B5B12"/>
    <w:rsid w:val="004B76FE"/>
    <w:rsid w:val="004E70B0"/>
    <w:rsid w:val="004F1D0C"/>
    <w:rsid w:val="005235CC"/>
    <w:rsid w:val="00527A31"/>
    <w:rsid w:val="00544695"/>
    <w:rsid w:val="005C46CB"/>
    <w:rsid w:val="005C6A74"/>
    <w:rsid w:val="005F6DBE"/>
    <w:rsid w:val="00625667"/>
    <w:rsid w:val="00642447"/>
    <w:rsid w:val="00666334"/>
    <w:rsid w:val="00667523"/>
    <w:rsid w:val="0067202B"/>
    <w:rsid w:val="0067585D"/>
    <w:rsid w:val="00680252"/>
    <w:rsid w:val="00680566"/>
    <w:rsid w:val="006A03B1"/>
    <w:rsid w:val="006E1417"/>
    <w:rsid w:val="006F01B4"/>
    <w:rsid w:val="00711087"/>
    <w:rsid w:val="00731B5D"/>
    <w:rsid w:val="00754604"/>
    <w:rsid w:val="00772D7E"/>
    <w:rsid w:val="00773AB8"/>
    <w:rsid w:val="00781FD0"/>
    <w:rsid w:val="0078744A"/>
    <w:rsid w:val="007A669D"/>
    <w:rsid w:val="007A7FB7"/>
    <w:rsid w:val="007B1CDB"/>
    <w:rsid w:val="007B2F64"/>
    <w:rsid w:val="007D34B6"/>
    <w:rsid w:val="008048A7"/>
    <w:rsid w:val="00807339"/>
    <w:rsid w:val="00815635"/>
    <w:rsid w:val="00816CE0"/>
    <w:rsid w:val="0081735D"/>
    <w:rsid w:val="0082449C"/>
    <w:rsid w:val="00843571"/>
    <w:rsid w:val="008720F0"/>
    <w:rsid w:val="0088314B"/>
    <w:rsid w:val="008A0F1B"/>
    <w:rsid w:val="008A2562"/>
    <w:rsid w:val="008A568C"/>
    <w:rsid w:val="008B1E26"/>
    <w:rsid w:val="008B7FB5"/>
    <w:rsid w:val="008C5F8C"/>
    <w:rsid w:val="008D66AC"/>
    <w:rsid w:val="008F1489"/>
    <w:rsid w:val="00914538"/>
    <w:rsid w:val="009233B8"/>
    <w:rsid w:val="0093256D"/>
    <w:rsid w:val="009411CC"/>
    <w:rsid w:val="0094607F"/>
    <w:rsid w:val="00972874"/>
    <w:rsid w:val="0097607B"/>
    <w:rsid w:val="009A0B82"/>
    <w:rsid w:val="009D6878"/>
    <w:rsid w:val="009E41F9"/>
    <w:rsid w:val="009E72E6"/>
    <w:rsid w:val="00A04118"/>
    <w:rsid w:val="00A2197E"/>
    <w:rsid w:val="00A31F3F"/>
    <w:rsid w:val="00A402C6"/>
    <w:rsid w:val="00A41BB2"/>
    <w:rsid w:val="00A47645"/>
    <w:rsid w:val="00A71819"/>
    <w:rsid w:val="00A71EC6"/>
    <w:rsid w:val="00AA0864"/>
    <w:rsid w:val="00AA10B9"/>
    <w:rsid w:val="00AD5AC3"/>
    <w:rsid w:val="00AE45A6"/>
    <w:rsid w:val="00AF13AF"/>
    <w:rsid w:val="00AF3790"/>
    <w:rsid w:val="00B326DB"/>
    <w:rsid w:val="00B35C33"/>
    <w:rsid w:val="00B42C19"/>
    <w:rsid w:val="00B77E67"/>
    <w:rsid w:val="00B8226E"/>
    <w:rsid w:val="00B82F27"/>
    <w:rsid w:val="00B93742"/>
    <w:rsid w:val="00B93E0C"/>
    <w:rsid w:val="00BA6077"/>
    <w:rsid w:val="00BC2FCD"/>
    <w:rsid w:val="00BC59CC"/>
    <w:rsid w:val="00BD7F8D"/>
    <w:rsid w:val="00C00178"/>
    <w:rsid w:val="00C1093B"/>
    <w:rsid w:val="00C2159A"/>
    <w:rsid w:val="00C247EC"/>
    <w:rsid w:val="00C32604"/>
    <w:rsid w:val="00C3547B"/>
    <w:rsid w:val="00C6798C"/>
    <w:rsid w:val="00C90AFC"/>
    <w:rsid w:val="00CA5489"/>
    <w:rsid w:val="00CD439D"/>
    <w:rsid w:val="00CD6D46"/>
    <w:rsid w:val="00CF156E"/>
    <w:rsid w:val="00D111E0"/>
    <w:rsid w:val="00D42BB1"/>
    <w:rsid w:val="00D51B0D"/>
    <w:rsid w:val="00D612CF"/>
    <w:rsid w:val="00D72F30"/>
    <w:rsid w:val="00DA329A"/>
    <w:rsid w:val="00DD79E5"/>
    <w:rsid w:val="00DE4758"/>
    <w:rsid w:val="00DE4910"/>
    <w:rsid w:val="00DE680C"/>
    <w:rsid w:val="00DF0A65"/>
    <w:rsid w:val="00DF3606"/>
    <w:rsid w:val="00E12D7C"/>
    <w:rsid w:val="00E44638"/>
    <w:rsid w:val="00E478E7"/>
    <w:rsid w:val="00E87B3F"/>
    <w:rsid w:val="00E97505"/>
    <w:rsid w:val="00EA16CA"/>
    <w:rsid w:val="00EB17CF"/>
    <w:rsid w:val="00EC1E44"/>
    <w:rsid w:val="00EC615C"/>
    <w:rsid w:val="00F158A3"/>
    <w:rsid w:val="00F55C9A"/>
    <w:rsid w:val="00F6162E"/>
    <w:rsid w:val="00F70ED7"/>
    <w:rsid w:val="00F7569C"/>
    <w:rsid w:val="00F95B7B"/>
    <w:rsid w:val="00FA1461"/>
    <w:rsid w:val="00FB571D"/>
    <w:rsid w:val="00FD42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9CF20-90EA-4E38-8722-84D45089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6A8"/>
    <w:rPr>
      <w:lang w:val="en-US"/>
    </w:rPr>
  </w:style>
  <w:style w:type="paragraph" w:styleId="Heading3">
    <w:name w:val="heading 3"/>
    <w:basedOn w:val="Normal"/>
    <w:link w:val="Heading3Char"/>
    <w:uiPriority w:val="9"/>
    <w:qFormat/>
    <w:rsid w:val="003108CD"/>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CDB"/>
    <w:pPr>
      <w:spacing w:after="0" w:line="240" w:lineRule="auto"/>
    </w:pPr>
  </w:style>
  <w:style w:type="paragraph" w:styleId="ListParagraph">
    <w:name w:val="List Paragraph"/>
    <w:basedOn w:val="Normal"/>
    <w:uiPriority w:val="34"/>
    <w:qFormat/>
    <w:rsid w:val="00A402C6"/>
    <w:pPr>
      <w:ind w:left="720"/>
      <w:contextualSpacing/>
    </w:pPr>
  </w:style>
  <w:style w:type="paragraph" w:styleId="NormalWeb">
    <w:name w:val="Normal (Web)"/>
    <w:basedOn w:val="Normal"/>
    <w:uiPriority w:val="99"/>
    <w:semiHidden/>
    <w:unhideWhenUsed/>
    <w:rsid w:val="0091453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914538"/>
    <w:rPr>
      <w:b/>
      <w:bCs/>
    </w:rPr>
  </w:style>
  <w:style w:type="character" w:customStyle="1" w:styleId="Heading3Char">
    <w:name w:val="Heading 3 Char"/>
    <w:basedOn w:val="DefaultParagraphFont"/>
    <w:link w:val="Heading3"/>
    <w:uiPriority w:val="9"/>
    <w:rsid w:val="003108CD"/>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370968">
      <w:bodyDiv w:val="1"/>
      <w:marLeft w:val="0"/>
      <w:marRight w:val="0"/>
      <w:marTop w:val="0"/>
      <w:marBottom w:val="0"/>
      <w:divBdr>
        <w:top w:val="none" w:sz="0" w:space="0" w:color="auto"/>
        <w:left w:val="none" w:sz="0" w:space="0" w:color="auto"/>
        <w:bottom w:val="none" w:sz="0" w:space="0" w:color="auto"/>
        <w:right w:val="none" w:sz="0" w:space="0" w:color="auto"/>
      </w:divBdr>
    </w:div>
    <w:div w:id="482550394">
      <w:bodyDiv w:val="1"/>
      <w:marLeft w:val="0"/>
      <w:marRight w:val="0"/>
      <w:marTop w:val="0"/>
      <w:marBottom w:val="0"/>
      <w:divBdr>
        <w:top w:val="none" w:sz="0" w:space="0" w:color="auto"/>
        <w:left w:val="none" w:sz="0" w:space="0" w:color="auto"/>
        <w:bottom w:val="none" w:sz="0" w:space="0" w:color="auto"/>
        <w:right w:val="none" w:sz="0" w:space="0" w:color="auto"/>
      </w:divBdr>
    </w:div>
    <w:div w:id="642080440">
      <w:bodyDiv w:val="1"/>
      <w:marLeft w:val="0"/>
      <w:marRight w:val="0"/>
      <w:marTop w:val="0"/>
      <w:marBottom w:val="0"/>
      <w:divBdr>
        <w:top w:val="none" w:sz="0" w:space="0" w:color="auto"/>
        <w:left w:val="none" w:sz="0" w:space="0" w:color="auto"/>
        <w:bottom w:val="none" w:sz="0" w:space="0" w:color="auto"/>
        <w:right w:val="none" w:sz="0" w:space="0" w:color="auto"/>
      </w:divBdr>
      <w:divsChild>
        <w:div w:id="264919234">
          <w:marLeft w:val="0"/>
          <w:marRight w:val="0"/>
          <w:marTop w:val="0"/>
          <w:marBottom w:val="0"/>
          <w:divBdr>
            <w:top w:val="none" w:sz="0" w:space="0" w:color="auto"/>
            <w:left w:val="none" w:sz="0" w:space="0" w:color="auto"/>
            <w:bottom w:val="none" w:sz="0" w:space="0" w:color="auto"/>
            <w:right w:val="none" w:sz="0" w:space="0" w:color="auto"/>
          </w:divBdr>
          <w:divsChild>
            <w:div w:id="249850109">
              <w:marLeft w:val="0"/>
              <w:marRight w:val="0"/>
              <w:marTop w:val="0"/>
              <w:marBottom w:val="0"/>
              <w:divBdr>
                <w:top w:val="none" w:sz="0" w:space="0" w:color="auto"/>
                <w:left w:val="none" w:sz="0" w:space="0" w:color="auto"/>
                <w:bottom w:val="none" w:sz="0" w:space="0" w:color="auto"/>
                <w:right w:val="none" w:sz="0" w:space="0" w:color="auto"/>
              </w:divBdr>
            </w:div>
            <w:div w:id="1448425352">
              <w:marLeft w:val="0"/>
              <w:marRight w:val="0"/>
              <w:marTop w:val="0"/>
              <w:marBottom w:val="0"/>
              <w:divBdr>
                <w:top w:val="none" w:sz="0" w:space="0" w:color="auto"/>
                <w:left w:val="none" w:sz="0" w:space="0" w:color="auto"/>
                <w:bottom w:val="none" w:sz="0" w:space="0" w:color="auto"/>
                <w:right w:val="none" w:sz="0" w:space="0" w:color="auto"/>
              </w:divBdr>
            </w:div>
            <w:div w:id="1803571059">
              <w:marLeft w:val="0"/>
              <w:marRight w:val="0"/>
              <w:marTop w:val="0"/>
              <w:marBottom w:val="0"/>
              <w:divBdr>
                <w:top w:val="none" w:sz="0" w:space="0" w:color="auto"/>
                <w:left w:val="none" w:sz="0" w:space="0" w:color="auto"/>
                <w:bottom w:val="none" w:sz="0" w:space="0" w:color="auto"/>
                <w:right w:val="none" w:sz="0" w:space="0" w:color="auto"/>
              </w:divBdr>
            </w:div>
            <w:div w:id="251398530">
              <w:marLeft w:val="0"/>
              <w:marRight w:val="0"/>
              <w:marTop w:val="0"/>
              <w:marBottom w:val="0"/>
              <w:divBdr>
                <w:top w:val="none" w:sz="0" w:space="0" w:color="auto"/>
                <w:left w:val="none" w:sz="0" w:space="0" w:color="auto"/>
                <w:bottom w:val="none" w:sz="0" w:space="0" w:color="auto"/>
                <w:right w:val="none" w:sz="0" w:space="0" w:color="auto"/>
              </w:divBdr>
            </w:div>
            <w:div w:id="1440174116">
              <w:marLeft w:val="0"/>
              <w:marRight w:val="0"/>
              <w:marTop w:val="0"/>
              <w:marBottom w:val="0"/>
              <w:divBdr>
                <w:top w:val="none" w:sz="0" w:space="0" w:color="auto"/>
                <w:left w:val="none" w:sz="0" w:space="0" w:color="auto"/>
                <w:bottom w:val="none" w:sz="0" w:space="0" w:color="auto"/>
                <w:right w:val="none" w:sz="0" w:space="0" w:color="auto"/>
              </w:divBdr>
            </w:div>
            <w:div w:id="392394596">
              <w:marLeft w:val="0"/>
              <w:marRight w:val="0"/>
              <w:marTop w:val="0"/>
              <w:marBottom w:val="0"/>
              <w:divBdr>
                <w:top w:val="none" w:sz="0" w:space="0" w:color="auto"/>
                <w:left w:val="none" w:sz="0" w:space="0" w:color="auto"/>
                <w:bottom w:val="none" w:sz="0" w:space="0" w:color="auto"/>
                <w:right w:val="none" w:sz="0" w:space="0" w:color="auto"/>
              </w:divBdr>
            </w:div>
            <w:div w:id="1872453832">
              <w:marLeft w:val="0"/>
              <w:marRight w:val="0"/>
              <w:marTop w:val="0"/>
              <w:marBottom w:val="0"/>
              <w:divBdr>
                <w:top w:val="none" w:sz="0" w:space="0" w:color="auto"/>
                <w:left w:val="none" w:sz="0" w:space="0" w:color="auto"/>
                <w:bottom w:val="none" w:sz="0" w:space="0" w:color="auto"/>
                <w:right w:val="none" w:sz="0" w:space="0" w:color="auto"/>
              </w:divBdr>
            </w:div>
            <w:div w:id="1894659884">
              <w:marLeft w:val="0"/>
              <w:marRight w:val="0"/>
              <w:marTop w:val="0"/>
              <w:marBottom w:val="0"/>
              <w:divBdr>
                <w:top w:val="none" w:sz="0" w:space="0" w:color="auto"/>
                <w:left w:val="none" w:sz="0" w:space="0" w:color="auto"/>
                <w:bottom w:val="none" w:sz="0" w:space="0" w:color="auto"/>
                <w:right w:val="none" w:sz="0" w:space="0" w:color="auto"/>
              </w:divBdr>
            </w:div>
            <w:div w:id="509411745">
              <w:marLeft w:val="0"/>
              <w:marRight w:val="0"/>
              <w:marTop w:val="0"/>
              <w:marBottom w:val="0"/>
              <w:divBdr>
                <w:top w:val="none" w:sz="0" w:space="0" w:color="auto"/>
                <w:left w:val="none" w:sz="0" w:space="0" w:color="auto"/>
                <w:bottom w:val="none" w:sz="0" w:space="0" w:color="auto"/>
                <w:right w:val="none" w:sz="0" w:space="0" w:color="auto"/>
              </w:divBdr>
            </w:div>
            <w:div w:id="1948151982">
              <w:marLeft w:val="0"/>
              <w:marRight w:val="0"/>
              <w:marTop w:val="0"/>
              <w:marBottom w:val="0"/>
              <w:divBdr>
                <w:top w:val="none" w:sz="0" w:space="0" w:color="auto"/>
                <w:left w:val="none" w:sz="0" w:space="0" w:color="auto"/>
                <w:bottom w:val="none" w:sz="0" w:space="0" w:color="auto"/>
                <w:right w:val="none" w:sz="0" w:space="0" w:color="auto"/>
              </w:divBdr>
            </w:div>
            <w:div w:id="2070959278">
              <w:marLeft w:val="0"/>
              <w:marRight w:val="0"/>
              <w:marTop w:val="0"/>
              <w:marBottom w:val="0"/>
              <w:divBdr>
                <w:top w:val="none" w:sz="0" w:space="0" w:color="auto"/>
                <w:left w:val="none" w:sz="0" w:space="0" w:color="auto"/>
                <w:bottom w:val="none" w:sz="0" w:space="0" w:color="auto"/>
                <w:right w:val="none" w:sz="0" w:space="0" w:color="auto"/>
              </w:divBdr>
            </w:div>
            <w:div w:id="802961156">
              <w:marLeft w:val="0"/>
              <w:marRight w:val="0"/>
              <w:marTop w:val="0"/>
              <w:marBottom w:val="0"/>
              <w:divBdr>
                <w:top w:val="none" w:sz="0" w:space="0" w:color="auto"/>
                <w:left w:val="none" w:sz="0" w:space="0" w:color="auto"/>
                <w:bottom w:val="none" w:sz="0" w:space="0" w:color="auto"/>
                <w:right w:val="none" w:sz="0" w:space="0" w:color="auto"/>
              </w:divBdr>
            </w:div>
            <w:div w:id="850492991">
              <w:marLeft w:val="0"/>
              <w:marRight w:val="0"/>
              <w:marTop w:val="0"/>
              <w:marBottom w:val="0"/>
              <w:divBdr>
                <w:top w:val="none" w:sz="0" w:space="0" w:color="auto"/>
                <w:left w:val="none" w:sz="0" w:space="0" w:color="auto"/>
                <w:bottom w:val="none" w:sz="0" w:space="0" w:color="auto"/>
                <w:right w:val="none" w:sz="0" w:space="0" w:color="auto"/>
              </w:divBdr>
            </w:div>
            <w:div w:id="1639066740">
              <w:marLeft w:val="0"/>
              <w:marRight w:val="0"/>
              <w:marTop w:val="0"/>
              <w:marBottom w:val="0"/>
              <w:divBdr>
                <w:top w:val="none" w:sz="0" w:space="0" w:color="auto"/>
                <w:left w:val="none" w:sz="0" w:space="0" w:color="auto"/>
                <w:bottom w:val="none" w:sz="0" w:space="0" w:color="auto"/>
                <w:right w:val="none" w:sz="0" w:space="0" w:color="auto"/>
              </w:divBdr>
            </w:div>
            <w:div w:id="1653673877">
              <w:marLeft w:val="0"/>
              <w:marRight w:val="0"/>
              <w:marTop w:val="0"/>
              <w:marBottom w:val="0"/>
              <w:divBdr>
                <w:top w:val="none" w:sz="0" w:space="0" w:color="auto"/>
                <w:left w:val="none" w:sz="0" w:space="0" w:color="auto"/>
                <w:bottom w:val="none" w:sz="0" w:space="0" w:color="auto"/>
                <w:right w:val="none" w:sz="0" w:space="0" w:color="auto"/>
              </w:divBdr>
            </w:div>
            <w:div w:id="1337926930">
              <w:marLeft w:val="0"/>
              <w:marRight w:val="0"/>
              <w:marTop w:val="0"/>
              <w:marBottom w:val="0"/>
              <w:divBdr>
                <w:top w:val="none" w:sz="0" w:space="0" w:color="auto"/>
                <w:left w:val="none" w:sz="0" w:space="0" w:color="auto"/>
                <w:bottom w:val="none" w:sz="0" w:space="0" w:color="auto"/>
                <w:right w:val="none" w:sz="0" w:space="0" w:color="auto"/>
              </w:divBdr>
            </w:div>
            <w:div w:id="1183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4164">
      <w:bodyDiv w:val="1"/>
      <w:marLeft w:val="0"/>
      <w:marRight w:val="0"/>
      <w:marTop w:val="0"/>
      <w:marBottom w:val="0"/>
      <w:divBdr>
        <w:top w:val="none" w:sz="0" w:space="0" w:color="auto"/>
        <w:left w:val="none" w:sz="0" w:space="0" w:color="auto"/>
        <w:bottom w:val="none" w:sz="0" w:space="0" w:color="auto"/>
        <w:right w:val="none" w:sz="0" w:space="0" w:color="auto"/>
      </w:divBdr>
    </w:div>
    <w:div w:id="1096171545">
      <w:bodyDiv w:val="1"/>
      <w:marLeft w:val="0"/>
      <w:marRight w:val="0"/>
      <w:marTop w:val="0"/>
      <w:marBottom w:val="0"/>
      <w:divBdr>
        <w:top w:val="none" w:sz="0" w:space="0" w:color="auto"/>
        <w:left w:val="none" w:sz="0" w:space="0" w:color="auto"/>
        <w:bottom w:val="none" w:sz="0" w:space="0" w:color="auto"/>
        <w:right w:val="none" w:sz="0" w:space="0" w:color="auto"/>
      </w:divBdr>
    </w:div>
    <w:div w:id="1169371551">
      <w:bodyDiv w:val="1"/>
      <w:marLeft w:val="0"/>
      <w:marRight w:val="0"/>
      <w:marTop w:val="0"/>
      <w:marBottom w:val="0"/>
      <w:divBdr>
        <w:top w:val="none" w:sz="0" w:space="0" w:color="auto"/>
        <w:left w:val="none" w:sz="0" w:space="0" w:color="auto"/>
        <w:bottom w:val="none" w:sz="0" w:space="0" w:color="auto"/>
        <w:right w:val="none" w:sz="0" w:space="0" w:color="auto"/>
      </w:divBdr>
    </w:div>
    <w:div w:id="1225408121">
      <w:bodyDiv w:val="1"/>
      <w:marLeft w:val="0"/>
      <w:marRight w:val="0"/>
      <w:marTop w:val="0"/>
      <w:marBottom w:val="0"/>
      <w:divBdr>
        <w:top w:val="none" w:sz="0" w:space="0" w:color="auto"/>
        <w:left w:val="none" w:sz="0" w:space="0" w:color="auto"/>
        <w:bottom w:val="none" w:sz="0" w:space="0" w:color="auto"/>
        <w:right w:val="none" w:sz="0" w:space="0" w:color="auto"/>
      </w:divBdr>
    </w:div>
    <w:div w:id="1311402544">
      <w:bodyDiv w:val="1"/>
      <w:marLeft w:val="0"/>
      <w:marRight w:val="0"/>
      <w:marTop w:val="0"/>
      <w:marBottom w:val="0"/>
      <w:divBdr>
        <w:top w:val="none" w:sz="0" w:space="0" w:color="auto"/>
        <w:left w:val="none" w:sz="0" w:space="0" w:color="auto"/>
        <w:bottom w:val="none" w:sz="0" w:space="0" w:color="auto"/>
        <w:right w:val="none" w:sz="0" w:space="0" w:color="auto"/>
      </w:divBdr>
    </w:div>
    <w:div w:id="1432553206">
      <w:bodyDiv w:val="1"/>
      <w:marLeft w:val="0"/>
      <w:marRight w:val="0"/>
      <w:marTop w:val="0"/>
      <w:marBottom w:val="0"/>
      <w:divBdr>
        <w:top w:val="none" w:sz="0" w:space="0" w:color="auto"/>
        <w:left w:val="none" w:sz="0" w:space="0" w:color="auto"/>
        <w:bottom w:val="none" w:sz="0" w:space="0" w:color="auto"/>
        <w:right w:val="none" w:sz="0" w:space="0" w:color="auto"/>
      </w:divBdr>
    </w:div>
    <w:div w:id="1432776343">
      <w:bodyDiv w:val="1"/>
      <w:marLeft w:val="0"/>
      <w:marRight w:val="0"/>
      <w:marTop w:val="0"/>
      <w:marBottom w:val="0"/>
      <w:divBdr>
        <w:top w:val="none" w:sz="0" w:space="0" w:color="auto"/>
        <w:left w:val="none" w:sz="0" w:space="0" w:color="auto"/>
        <w:bottom w:val="none" w:sz="0" w:space="0" w:color="auto"/>
        <w:right w:val="none" w:sz="0" w:space="0" w:color="auto"/>
      </w:divBdr>
    </w:div>
    <w:div w:id="1441874323">
      <w:bodyDiv w:val="1"/>
      <w:marLeft w:val="0"/>
      <w:marRight w:val="0"/>
      <w:marTop w:val="0"/>
      <w:marBottom w:val="0"/>
      <w:divBdr>
        <w:top w:val="none" w:sz="0" w:space="0" w:color="auto"/>
        <w:left w:val="none" w:sz="0" w:space="0" w:color="auto"/>
        <w:bottom w:val="none" w:sz="0" w:space="0" w:color="auto"/>
        <w:right w:val="none" w:sz="0" w:space="0" w:color="auto"/>
      </w:divBdr>
    </w:div>
    <w:div w:id="1844129696">
      <w:bodyDiv w:val="1"/>
      <w:marLeft w:val="0"/>
      <w:marRight w:val="0"/>
      <w:marTop w:val="0"/>
      <w:marBottom w:val="0"/>
      <w:divBdr>
        <w:top w:val="none" w:sz="0" w:space="0" w:color="auto"/>
        <w:left w:val="none" w:sz="0" w:space="0" w:color="auto"/>
        <w:bottom w:val="none" w:sz="0" w:space="0" w:color="auto"/>
        <w:right w:val="none" w:sz="0" w:space="0" w:color="auto"/>
      </w:divBdr>
      <w:divsChild>
        <w:div w:id="605649161">
          <w:marLeft w:val="0"/>
          <w:marRight w:val="0"/>
          <w:marTop w:val="0"/>
          <w:marBottom w:val="0"/>
          <w:divBdr>
            <w:top w:val="none" w:sz="0" w:space="0" w:color="auto"/>
            <w:left w:val="none" w:sz="0" w:space="0" w:color="auto"/>
            <w:bottom w:val="none" w:sz="0" w:space="0" w:color="auto"/>
            <w:right w:val="none" w:sz="0" w:space="0" w:color="auto"/>
          </w:divBdr>
          <w:divsChild>
            <w:div w:id="1268735502">
              <w:marLeft w:val="0"/>
              <w:marRight w:val="0"/>
              <w:marTop w:val="0"/>
              <w:marBottom w:val="0"/>
              <w:divBdr>
                <w:top w:val="none" w:sz="0" w:space="0" w:color="auto"/>
                <w:left w:val="none" w:sz="0" w:space="0" w:color="auto"/>
                <w:bottom w:val="none" w:sz="0" w:space="0" w:color="auto"/>
                <w:right w:val="none" w:sz="0" w:space="0" w:color="auto"/>
              </w:divBdr>
            </w:div>
            <w:div w:id="1484354592">
              <w:marLeft w:val="0"/>
              <w:marRight w:val="0"/>
              <w:marTop w:val="0"/>
              <w:marBottom w:val="0"/>
              <w:divBdr>
                <w:top w:val="none" w:sz="0" w:space="0" w:color="auto"/>
                <w:left w:val="none" w:sz="0" w:space="0" w:color="auto"/>
                <w:bottom w:val="none" w:sz="0" w:space="0" w:color="auto"/>
                <w:right w:val="none" w:sz="0" w:space="0" w:color="auto"/>
              </w:divBdr>
            </w:div>
            <w:div w:id="611667313">
              <w:marLeft w:val="0"/>
              <w:marRight w:val="0"/>
              <w:marTop w:val="0"/>
              <w:marBottom w:val="0"/>
              <w:divBdr>
                <w:top w:val="none" w:sz="0" w:space="0" w:color="auto"/>
                <w:left w:val="none" w:sz="0" w:space="0" w:color="auto"/>
                <w:bottom w:val="none" w:sz="0" w:space="0" w:color="auto"/>
                <w:right w:val="none" w:sz="0" w:space="0" w:color="auto"/>
              </w:divBdr>
            </w:div>
            <w:div w:id="331374407">
              <w:marLeft w:val="0"/>
              <w:marRight w:val="0"/>
              <w:marTop w:val="0"/>
              <w:marBottom w:val="0"/>
              <w:divBdr>
                <w:top w:val="none" w:sz="0" w:space="0" w:color="auto"/>
                <w:left w:val="none" w:sz="0" w:space="0" w:color="auto"/>
                <w:bottom w:val="none" w:sz="0" w:space="0" w:color="auto"/>
                <w:right w:val="none" w:sz="0" w:space="0" w:color="auto"/>
              </w:divBdr>
            </w:div>
            <w:div w:id="1419710713">
              <w:marLeft w:val="0"/>
              <w:marRight w:val="0"/>
              <w:marTop w:val="0"/>
              <w:marBottom w:val="0"/>
              <w:divBdr>
                <w:top w:val="none" w:sz="0" w:space="0" w:color="auto"/>
                <w:left w:val="none" w:sz="0" w:space="0" w:color="auto"/>
                <w:bottom w:val="none" w:sz="0" w:space="0" w:color="auto"/>
                <w:right w:val="none" w:sz="0" w:space="0" w:color="auto"/>
              </w:divBdr>
            </w:div>
            <w:div w:id="529531910">
              <w:marLeft w:val="0"/>
              <w:marRight w:val="0"/>
              <w:marTop w:val="0"/>
              <w:marBottom w:val="0"/>
              <w:divBdr>
                <w:top w:val="none" w:sz="0" w:space="0" w:color="auto"/>
                <w:left w:val="none" w:sz="0" w:space="0" w:color="auto"/>
                <w:bottom w:val="none" w:sz="0" w:space="0" w:color="auto"/>
                <w:right w:val="none" w:sz="0" w:space="0" w:color="auto"/>
              </w:divBdr>
            </w:div>
            <w:div w:id="1460806127">
              <w:marLeft w:val="0"/>
              <w:marRight w:val="0"/>
              <w:marTop w:val="0"/>
              <w:marBottom w:val="0"/>
              <w:divBdr>
                <w:top w:val="none" w:sz="0" w:space="0" w:color="auto"/>
                <w:left w:val="none" w:sz="0" w:space="0" w:color="auto"/>
                <w:bottom w:val="none" w:sz="0" w:space="0" w:color="auto"/>
                <w:right w:val="none" w:sz="0" w:space="0" w:color="auto"/>
              </w:divBdr>
            </w:div>
            <w:div w:id="1642222966">
              <w:marLeft w:val="0"/>
              <w:marRight w:val="0"/>
              <w:marTop w:val="0"/>
              <w:marBottom w:val="0"/>
              <w:divBdr>
                <w:top w:val="none" w:sz="0" w:space="0" w:color="auto"/>
                <w:left w:val="none" w:sz="0" w:space="0" w:color="auto"/>
                <w:bottom w:val="none" w:sz="0" w:space="0" w:color="auto"/>
                <w:right w:val="none" w:sz="0" w:space="0" w:color="auto"/>
              </w:divBdr>
            </w:div>
            <w:div w:id="630483401">
              <w:marLeft w:val="0"/>
              <w:marRight w:val="0"/>
              <w:marTop w:val="0"/>
              <w:marBottom w:val="0"/>
              <w:divBdr>
                <w:top w:val="none" w:sz="0" w:space="0" w:color="auto"/>
                <w:left w:val="none" w:sz="0" w:space="0" w:color="auto"/>
                <w:bottom w:val="none" w:sz="0" w:space="0" w:color="auto"/>
                <w:right w:val="none" w:sz="0" w:space="0" w:color="auto"/>
              </w:divBdr>
            </w:div>
            <w:div w:id="2087485266">
              <w:marLeft w:val="0"/>
              <w:marRight w:val="0"/>
              <w:marTop w:val="0"/>
              <w:marBottom w:val="0"/>
              <w:divBdr>
                <w:top w:val="none" w:sz="0" w:space="0" w:color="auto"/>
                <w:left w:val="none" w:sz="0" w:space="0" w:color="auto"/>
                <w:bottom w:val="none" w:sz="0" w:space="0" w:color="auto"/>
                <w:right w:val="none" w:sz="0" w:space="0" w:color="auto"/>
              </w:divBdr>
            </w:div>
            <w:div w:id="300692070">
              <w:marLeft w:val="0"/>
              <w:marRight w:val="0"/>
              <w:marTop w:val="0"/>
              <w:marBottom w:val="0"/>
              <w:divBdr>
                <w:top w:val="none" w:sz="0" w:space="0" w:color="auto"/>
                <w:left w:val="none" w:sz="0" w:space="0" w:color="auto"/>
                <w:bottom w:val="none" w:sz="0" w:space="0" w:color="auto"/>
                <w:right w:val="none" w:sz="0" w:space="0" w:color="auto"/>
              </w:divBdr>
            </w:div>
            <w:div w:id="2063475473">
              <w:marLeft w:val="0"/>
              <w:marRight w:val="0"/>
              <w:marTop w:val="0"/>
              <w:marBottom w:val="0"/>
              <w:divBdr>
                <w:top w:val="none" w:sz="0" w:space="0" w:color="auto"/>
                <w:left w:val="none" w:sz="0" w:space="0" w:color="auto"/>
                <w:bottom w:val="none" w:sz="0" w:space="0" w:color="auto"/>
                <w:right w:val="none" w:sz="0" w:space="0" w:color="auto"/>
              </w:divBdr>
            </w:div>
            <w:div w:id="1313680247">
              <w:marLeft w:val="0"/>
              <w:marRight w:val="0"/>
              <w:marTop w:val="0"/>
              <w:marBottom w:val="0"/>
              <w:divBdr>
                <w:top w:val="none" w:sz="0" w:space="0" w:color="auto"/>
                <w:left w:val="none" w:sz="0" w:space="0" w:color="auto"/>
                <w:bottom w:val="none" w:sz="0" w:space="0" w:color="auto"/>
                <w:right w:val="none" w:sz="0" w:space="0" w:color="auto"/>
              </w:divBdr>
            </w:div>
            <w:div w:id="459957375">
              <w:marLeft w:val="0"/>
              <w:marRight w:val="0"/>
              <w:marTop w:val="0"/>
              <w:marBottom w:val="0"/>
              <w:divBdr>
                <w:top w:val="none" w:sz="0" w:space="0" w:color="auto"/>
                <w:left w:val="none" w:sz="0" w:space="0" w:color="auto"/>
                <w:bottom w:val="none" w:sz="0" w:space="0" w:color="auto"/>
                <w:right w:val="none" w:sz="0" w:space="0" w:color="auto"/>
              </w:divBdr>
            </w:div>
            <w:div w:id="73820944">
              <w:marLeft w:val="0"/>
              <w:marRight w:val="0"/>
              <w:marTop w:val="0"/>
              <w:marBottom w:val="0"/>
              <w:divBdr>
                <w:top w:val="none" w:sz="0" w:space="0" w:color="auto"/>
                <w:left w:val="none" w:sz="0" w:space="0" w:color="auto"/>
                <w:bottom w:val="none" w:sz="0" w:space="0" w:color="auto"/>
                <w:right w:val="none" w:sz="0" w:space="0" w:color="auto"/>
              </w:divBdr>
            </w:div>
            <w:div w:id="1572084234">
              <w:marLeft w:val="0"/>
              <w:marRight w:val="0"/>
              <w:marTop w:val="0"/>
              <w:marBottom w:val="0"/>
              <w:divBdr>
                <w:top w:val="none" w:sz="0" w:space="0" w:color="auto"/>
                <w:left w:val="none" w:sz="0" w:space="0" w:color="auto"/>
                <w:bottom w:val="none" w:sz="0" w:space="0" w:color="auto"/>
                <w:right w:val="none" w:sz="0" w:space="0" w:color="auto"/>
              </w:divBdr>
            </w:div>
            <w:div w:id="21106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44281-9933-479E-ACDB-992820F1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6</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194</cp:revision>
  <dcterms:created xsi:type="dcterms:W3CDTF">2024-10-21T06:19:00Z</dcterms:created>
  <dcterms:modified xsi:type="dcterms:W3CDTF">2024-11-01T05:54:00Z</dcterms:modified>
</cp:coreProperties>
</file>