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58" w:rsidRDefault="00EE3367" w:rsidP="00EE3367">
      <w:pPr>
        <w:jc w:val="center"/>
        <w:rPr>
          <w:b/>
          <w:sz w:val="36"/>
          <w:szCs w:val="36"/>
        </w:rPr>
      </w:pPr>
      <w:proofErr w:type="spellStart"/>
      <w:r w:rsidRPr="00EE3367">
        <w:rPr>
          <w:b/>
          <w:sz w:val="36"/>
          <w:szCs w:val="36"/>
        </w:rPr>
        <w:t>Usecase</w:t>
      </w:r>
      <w:proofErr w:type="spellEnd"/>
      <w:r w:rsidRPr="00EE3367">
        <w:rPr>
          <w:b/>
          <w:sz w:val="36"/>
          <w:szCs w:val="36"/>
        </w:rPr>
        <w:t xml:space="preserve"> doc</w:t>
      </w:r>
      <w:r w:rsidR="001C0E70">
        <w:rPr>
          <w:b/>
          <w:sz w:val="36"/>
          <w:szCs w:val="36"/>
        </w:rPr>
        <w:t xml:space="preserve"> Only for (</w:t>
      </w:r>
      <w:r w:rsidR="00BD3B55">
        <w:rPr>
          <w:b/>
          <w:sz w:val="36"/>
          <w:szCs w:val="36"/>
        </w:rPr>
        <w:t>Subscriber’s</w:t>
      </w:r>
      <w:r w:rsidR="00BD3B55">
        <w:rPr>
          <w:rFonts w:ascii="Roboto" w:hAnsi="Roboto"/>
          <w:color w:val="0091B3"/>
          <w:sz w:val="24"/>
          <w:szCs w:val="24"/>
        </w:rPr>
        <w:t xml:space="preserve"> </w:t>
      </w:r>
      <w:r w:rsidR="001C0E70">
        <w:rPr>
          <w:b/>
          <w:sz w:val="36"/>
          <w:szCs w:val="36"/>
        </w:rPr>
        <w:t>NO Case)</w:t>
      </w:r>
    </w:p>
    <w:p w:rsidR="007A298F" w:rsidRPr="007A298F" w:rsidRDefault="007A298F" w:rsidP="007A298F">
      <w:pPr>
        <w:shd w:val="clear" w:color="auto" w:fill="FFFFFF"/>
        <w:tabs>
          <w:tab w:val="left" w:pos="2950"/>
        </w:tabs>
        <w:spacing w:line="285" w:lineRule="atLeast"/>
        <w:ind w:left="75"/>
        <w:jc w:val="center"/>
        <w:outlineLvl w:val="2"/>
        <w:rPr>
          <w:rFonts w:ascii="Roboto" w:eastAsia="Times New Roman" w:hAnsi="Roboto" w:cs="Times New Roman"/>
          <w:b/>
          <w:color w:val="0091B3"/>
          <w:sz w:val="24"/>
          <w:szCs w:val="24"/>
        </w:rPr>
      </w:pPr>
      <w:r>
        <w:rPr>
          <w:rFonts w:ascii="Roboto" w:eastAsia="Times New Roman" w:hAnsi="Roboto" w:cs="Times New Roman"/>
          <w:b/>
          <w:color w:val="0091B3"/>
          <w:sz w:val="24"/>
          <w:szCs w:val="24"/>
        </w:rPr>
        <w:t>Standard</w:t>
      </w:r>
      <w:r w:rsidRPr="00D7153C">
        <w:rPr>
          <w:rFonts w:ascii="Roboto" w:eastAsia="Times New Roman" w:hAnsi="Roboto" w:cs="Times New Roman"/>
          <w:b/>
          <w:color w:val="0091B3"/>
          <w:sz w:val="24"/>
          <w:szCs w:val="24"/>
        </w:rPr>
        <w:t xml:space="preserve"> Campaign Type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D7153C" w:rsidTr="00D7153C">
        <w:tc>
          <w:tcPr>
            <w:tcW w:w="2337" w:type="dxa"/>
            <w:tcBorders>
              <w:bottom w:val="single" w:sz="4" w:space="0" w:color="auto"/>
            </w:tcBorders>
          </w:tcPr>
          <w:p w:rsidR="00D7153C" w:rsidRPr="00DB4769" w:rsidRDefault="00DB4769" w:rsidP="00D7153C">
            <w:pPr>
              <w:pStyle w:val="NoSpacing"/>
              <w:tabs>
                <w:tab w:val="right" w:pos="2121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0091B3"/>
                <w:sz w:val="24"/>
                <w:szCs w:val="24"/>
              </w:rPr>
              <w:t>Usecase</w:t>
            </w:r>
            <w:proofErr w:type="spellEnd"/>
            <w:r>
              <w:rPr>
                <w:rFonts w:ascii="Roboto" w:hAnsi="Roboto"/>
                <w:color w:val="0091B3"/>
                <w:sz w:val="24"/>
                <w:szCs w:val="24"/>
              </w:rPr>
              <w:t xml:space="preserve"> Name</w:t>
            </w:r>
          </w:p>
        </w:tc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Subscriber Opt-in</w:t>
            </w:r>
          </w:p>
        </w:tc>
        <w:tc>
          <w:tcPr>
            <w:tcW w:w="2338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Subscriber Opt-Out</w:t>
            </w:r>
          </w:p>
        </w:tc>
        <w:tc>
          <w:tcPr>
            <w:tcW w:w="2338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Subscriber Help</w:t>
            </w:r>
          </w:p>
        </w:tc>
      </w:tr>
      <w:tr w:rsidR="00D7153C" w:rsidTr="00D7153C">
        <w:tc>
          <w:tcPr>
            <w:tcW w:w="2337" w:type="dxa"/>
            <w:tcBorders>
              <w:top w:val="single" w:sz="4" w:space="0" w:color="auto"/>
            </w:tcBorders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2FA</w:t>
            </w:r>
          </w:p>
        </w:tc>
        <w:tc>
          <w:tcPr>
            <w:tcW w:w="2337" w:type="dxa"/>
          </w:tcPr>
          <w:p w:rsidR="00D7153C" w:rsidRPr="00DB4769" w:rsidRDefault="00F34C6A" w:rsidP="00EE3367">
            <w:pPr>
              <w:jc w:val="center"/>
              <w:rPr>
                <w:sz w:val="24"/>
                <w:szCs w:val="24"/>
              </w:rPr>
            </w:pPr>
            <w:r w:rsidRPr="00DB4769">
              <w:rPr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F34C6A" w:rsidP="00EE3367">
            <w:pPr>
              <w:jc w:val="center"/>
              <w:rPr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F34C6A" w:rsidP="00EE3367">
            <w:pPr>
              <w:jc w:val="center"/>
              <w:rPr>
                <w:sz w:val="24"/>
                <w:szCs w:val="24"/>
              </w:rPr>
            </w:pPr>
            <w:r w:rsidRPr="00DB4769">
              <w:rPr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Account Notification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Customer Care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Delivery Notification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Higher Education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Low Volume Mixed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Machine to Machine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Marketing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Mixed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Polling and voting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Public Service Announcement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EE3367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Security Alert</w:t>
            </w:r>
          </w:p>
        </w:tc>
        <w:tc>
          <w:tcPr>
            <w:tcW w:w="2337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794FB9" w:rsidP="00EE3367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9819B8">
        <w:tc>
          <w:tcPr>
            <w:tcW w:w="9350" w:type="dxa"/>
            <w:gridSpan w:val="4"/>
          </w:tcPr>
          <w:p w:rsidR="007A298F" w:rsidRDefault="007A298F" w:rsidP="00D7153C">
            <w:pPr>
              <w:shd w:val="clear" w:color="auto" w:fill="FFFFFF"/>
              <w:tabs>
                <w:tab w:val="left" w:pos="2950"/>
              </w:tabs>
              <w:spacing w:line="285" w:lineRule="atLeast"/>
              <w:ind w:left="75"/>
              <w:jc w:val="center"/>
              <w:outlineLvl w:val="2"/>
              <w:rPr>
                <w:rFonts w:ascii="Roboto" w:eastAsia="Times New Roman" w:hAnsi="Roboto" w:cs="Times New Roman"/>
                <w:b/>
                <w:color w:val="0091B3"/>
                <w:sz w:val="24"/>
                <w:szCs w:val="24"/>
              </w:rPr>
            </w:pPr>
          </w:p>
          <w:p w:rsidR="00D7153C" w:rsidRPr="00D7153C" w:rsidRDefault="00D7153C" w:rsidP="00D7153C">
            <w:pPr>
              <w:shd w:val="clear" w:color="auto" w:fill="FFFFFF"/>
              <w:tabs>
                <w:tab w:val="left" w:pos="2950"/>
              </w:tabs>
              <w:spacing w:line="285" w:lineRule="atLeast"/>
              <w:ind w:left="75"/>
              <w:jc w:val="center"/>
              <w:outlineLvl w:val="2"/>
              <w:rPr>
                <w:rFonts w:ascii="Roboto" w:eastAsia="Times New Roman" w:hAnsi="Roboto" w:cs="Times New Roman"/>
                <w:b/>
                <w:color w:val="0091B3"/>
                <w:sz w:val="24"/>
                <w:szCs w:val="24"/>
              </w:rPr>
            </w:pPr>
            <w:r w:rsidRPr="00D7153C">
              <w:rPr>
                <w:rFonts w:ascii="Roboto" w:eastAsia="Times New Roman" w:hAnsi="Roboto" w:cs="Times New Roman"/>
                <w:b/>
                <w:color w:val="0091B3"/>
                <w:sz w:val="24"/>
                <w:szCs w:val="24"/>
              </w:rPr>
              <w:t>Special Campaign Type</w:t>
            </w:r>
          </w:p>
          <w:p w:rsidR="00D7153C" w:rsidRDefault="00D7153C" w:rsidP="00EE3367">
            <w:pPr>
              <w:jc w:val="center"/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D7153C" w:rsidTr="00D7153C">
        <w:tc>
          <w:tcPr>
            <w:tcW w:w="2337" w:type="dxa"/>
          </w:tcPr>
          <w:p w:rsidR="00D7153C" w:rsidRPr="00DB4769" w:rsidRDefault="00DB4769" w:rsidP="00D7153C">
            <w:pPr>
              <w:pStyle w:val="NoSpacing"/>
              <w:tabs>
                <w:tab w:val="right" w:pos="2121"/>
              </w:tabs>
              <w:rPr>
                <w:sz w:val="24"/>
                <w:szCs w:val="24"/>
              </w:rPr>
            </w:pPr>
            <w:proofErr w:type="spellStart"/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Usecase</w:t>
            </w:r>
            <w:proofErr w:type="spellEnd"/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 xml:space="preserve"> Name</w:t>
            </w:r>
          </w:p>
        </w:tc>
        <w:tc>
          <w:tcPr>
            <w:tcW w:w="2337" w:type="dxa"/>
          </w:tcPr>
          <w:p w:rsidR="00D7153C" w:rsidRPr="00DB4769" w:rsidRDefault="00D7153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Subscriber Opt-in</w:t>
            </w:r>
          </w:p>
        </w:tc>
        <w:tc>
          <w:tcPr>
            <w:tcW w:w="2338" w:type="dxa"/>
          </w:tcPr>
          <w:p w:rsidR="00D7153C" w:rsidRPr="00DB4769" w:rsidRDefault="00D7153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Subscriber Opt-Out</w:t>
            </w:r>
          </w:p>
        </w:tc>
        <w:tc>
          <w:tcPr>
            <w:tcW w:w="2338" w:type="dxa"/>
          </w:tcPr>
          <w:p w:rsidR="00D7153C" w:rsidRPr="00DB4769" w:rsidRDefault="00D7153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rFonts w:ascii="Roboto" w:hAnsi="Roboto"/>
                <w:color w:val="0091B3"/>
                <w:sz w:val="24"/>
                <w:szCs w:val="24"/>
              </w:rPr>
              <w:t>Subscriber Help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Agents and Franchises</w:t>
            </w:r>
          </w:p>
        </w:tc>
        <w:tc>
          <w:tcPr>
            <w:tcW w:w="2337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DB4769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DB4769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Carrier Exemptions</w:t>
            </w:r>
          </w:p>
        </w:tc>
        <w:tc>
          <w:tcPr>
            <w:tcW w:w="2337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Charity</w:t>
            </w:r>
          </w:p>
        </w:tc>
        <w:tc>
          <w:tcPr>
            <w:tcW w:w="2337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Emergency</w:t>
            </w:r>
          </w:p>
        </w:tc>
        <w:tc>
          <w:tcPr>
            <w:tcW w:w="2337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D7153C" w:rsidP="00560BC5">
            <w:pPr>
              <w:pStyle w:val="paragraph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Roboto" w:hAnsi="Roboto"/>
                <w:color w:val="68737A"/>
                <w:spacing w:val="2"/>
              </w:rPr>
            </w:pPr>
            <w:r w:rsidRPr="00DB4769">
              <w:rPr>
                <w:rFonts w:ascii="Roboto" w:hAnsi="Roboto"/>
                <w:color w:val="68737A"/>
                <w:spacing w:val="2"/>
              </w:rPr>
              <w:t>K-12 Education</w:t>
            </w:r>
          </w:p>
          <w:p w:rsidR="00D7153C" w:rsidRPr="00DB4769" w:rsidRDefault="00D7153C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560BC5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Political</w:t>
            </w:r>
          </w:p>
        </w:tc>
        <w:tc>
          <w:tcPr>
            <w:tcW w:w="2337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:rsidR="00D7153C" w:rsidRPr="00DB4769" w:rsidRDefault="001025A3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no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161D48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  <w:t>Proxy</w:t>
            </w:r>
          </w:p>
        </w:tc>
        <w:tc>
          <w:tcPr>
            <w:tcW w:w="2337" w:type="dxa"/>
          </w:tcPr>
          <w:p w:rsidR="00D7153C" w:rsidRPr="00DB4769" w:rsidRDefault="008D12FF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8D12FF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8D12FF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161D48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Sweepstake</w:t>
            </w:r>
          </w:p>
        </w:tc>
        <w:tc>
          <w:tcPr>
            <w:tcW w:w="2337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</w:tr>
      <w:tr w:rsidR="00D7153C" w:rsidTr="00D7153C">
        <w:tc>
          <w:tcPr>
            <w:tcW w:w="2337" w:type="dxa"/>
          </w:tcPr>
          <w:p w:rsidR="00D7153C" w:rsidRPr="00DB4769" w:rsidRDefault="00F8658C" w:rsidP="00D7153C">
            <w:pPr>
              <w:jc w:val="center"/>
              <w:rPr>
                <w:rFonts w:ascii="Roboto" w:hAnsi="Roboto"/>
                <w:color w:val="68737A"/>
                <w:spacing w:val="2"/>
                <w:sz w:val="24"/>
                <w:szCs w:val="24"/>
                <w:shd w:val="clear" w:color="auto" w:fill="FFFFFF"/>
              </w:rPr>
            </w:pPr>
            <w:r w:rsidRPr="00DB4769">
              <w:rPr>
                <w:rFonts w:ascii="Roboto" w:hAnsi="Roboto"/>
                <w:color w:val="68737A"/>
                <w:spacing w:val="2"/>
                <w:sz w:val="24"/>
                <w:szCs w:val="24"/>
              </w:rPr>
              <w:t>Social</w:t>
            </w:r>
          </w:p>
        </w:tc>
        <w:tc>
          <w:tcPr>
            <w:tcW w:w="2337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D7153C" w:rsidRPr="00DB4769" w:rsidRDefault="00F8658C" w:rsidP="00D7153C">
            <w:pPr>
              <w:jc w:val="center"/>
              <w:rPr>
                <w:b/>
                <w:sz w:val="24"/>
                <w:szCs w:val="24"/>
              </w:rPr>
            </w:pPr>
            <w:r w:rsidRPr="00DB4769">
              <w:rPr>
                <w:b/>
                <w:sz w:val="24"/>
                <w:szCs w:val="24"/>
              </w:rPr>
              <w:t>yes</w:t>
            </w:r>
          </w:p>
        </w:tc>
      </w:tr>
    </w:tbl>
    <w:p w:rsidR="00EE3367" w:rsidRPr="00EE3367" w:rsidRDefault="00EE3367" w:rsidP="00EE3367">
      <w:pPr>
        <w:jc w:val="center"/>
        <w:rPr>
          <w:b/>
          <w:sz w:val="36"/>
          <w:szCs w:val="36"/>
        </w:rPr>
      </w:pPr>
    </w:p>
    <w:sectPr w:rsidR="00EE3367" w:rsidRPr="00EE3367" w:rsidSect="00B93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367"/>
    <w:rsid w:val="001025A3"/>
    <w:rsid w:val="00161D48"/>
    <w:rsid w:val="001C0E70"/>
    <w:rsid w:val="00310258"/>
    <w:rsid w:val="00560BC5"/>
    <w:rsid w:val="00794FB9"/>
    <w:rsid w:val="007A298F"/>
    <w:rsid w:val="008D12FF"/>
    <w:rsid w:val="00B938AC"/>
    <w:rsid w:val="00BD3B55"/>
    <w:rsid w:val="00D7153C"/>
    <w:rsid w:val="00DB4769"/>
    <w:rsid w:val="00EE3367"/>
    <w:rsid w:val="00F34C6A"/>
    <w:rsid w:val="00F8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AC"/>
  </w:style>
  <w:style w:type="paragraph" w:styleId="Heading3">
    <w:name w:val="heading 3"/>
    <w:basedOn w:val="Normal"/>
    <w:link w:val="Heading3Char"/>
    <w:uiPriority w:val="9"/>
    <w:qFormat/>
    <w:rsid w:val="00D71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153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7153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D7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Rahul Verma</cp:lastModifiedBy>
  <cp:revision>14</cp:revision>
  <dcterms:created xsi:type="dcterms:W3CDTF">2023-10-22T11:55:00Z</dcterms:created>
  <dcterms:modified xsi:type="dcterms:W3CDTF">2023-10-23T05:53:00Z</dcterms:modified>
</cp:coreProperties>
</file>