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8758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Release Note</w:t>
      </w:r>
    </w:p>
    <w:p w14:paraId="4A7803C7">
      <w:pPr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Date: </w:t>
      </w:r>
    </w:p>
    <w:p w14:paraId="26C9790C">
      <w:pPr>
        <w:rPr>
          <w:b w:val="0"/>
          <w:bCs/>
          <w:sz w:val="22"/>
          <w:szCs w:val="22"/>
        </w:rPr>
      </w:pPr>
    </w:p>
    <w:p w14:paraId="790702F3">
      <w:pPr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Feature</w:t>
      </w:r>
    </w:p>
    <w:p w14:paraId="06B76D92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#13931: SMS enablement</w:t>
      </w:r>
    </w:p>
    <w:p w14:paraId="103FF09F">
      <w:pPr>
        <w:numPr>
          <w:ilvl w:val="0"/>
          <w:numId w:val="2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 xml:space="preserve">Provisioning Status Indicators: </w:t>
      </w:r>
      <w:r>
        <w:rPr>
          <w:rFonts w:hint="default" w:ascii="Segoe UI" w:hAnsi="Segoe UI" w:eastAsia="Segoe UI"/>
          <w:b w:val="0"/>
          <w:bCs/>
          <w:sz w:val="22"/>
          <w:szCs w:val="22"/>
        </w:rPr>
        <w:t>Red (Failed Permanently)</w:t>
      </w: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 xml:space="preserve">, </w:t>
      </w:r>
      <w:r>
        <w:rPr>
          <w:rFonts w:hint="default" w:ascii="Segoe UI" w:hAnsi="Segoe UI" w:eastAsia="Segoe UI"/>
          <w:b w:val="0"/>
          <w:bCs/>
          <w:sz w:val="22"/>
          <w:szCs w:val="22"/>
        </w:rPr>
        <w:t>Yellow (Provisioning in Progress)</w:t>
      </w: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 xml:space="preserve">, </w:t>
      </w:r>
      <w:r>
        <w:rPr>
          <w:rFonts w:hint="default" w:ascii="Segoe UI" w:hAnsi="Segoe UI" w:eastAsia="Segoe UI"/>
          <w:b w:val="0"/>
          <w:bCs/>
          <w:sz w:val="22"/>
          <w:szCs w:val="22"/>
        </w:rPr>
        <w:t>Blue (Available to be Provisioned / Not Provisioned)</w:t>
      </w: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 xml:space="preserve">, </w:t>
      </w:r>
      <w:r>
        <w:rPr>
          <w:rFonts w:hint="default" w:ascii="Segoe UI" w:hAnsi="Segoe UI" w:eastAsia="Segoe UI"/>
          <w:b w:val="0"/>
          <w:bCs/>
          <w:sz w:val="22"/>
          <w:szCs w:val="22"/>
        </w:rPr>
        <w:t>Green (Enabled)</w:t>
      </w:r>
    </w:p>
    <w:p w14:paraId="36F83037">
      <w:pPr>
        <w:numPr>
          <w:ilvl w:val="0"/>
          <w:numId w:val="2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</w:rPr>
      </w:pP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>Remove the ability of manual Re-Enable of SMS.</w:t>
      </w:r>
    </w:p>
    <w:p w14:paraId="1453DDD7">
      <w:pPr>
        <w:numPr>
          <w:ilvl w:val="0"/>
          <w:numId w:val="2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</w:rPr>
      </w:pP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>Add new module which display Failed &amp; Pending entries under A2P Campaign at Admin side.</w:t>
      </w:r>
    </w:p>
    <w:p w14:paraId="01242C78">
      <w:pPr>
        <w:numPr>
          <w:ilvl w:val="0"/>
          <w:numId w:val="2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</w:rPr>
      </w:pP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>Add option to Resubmit &amp; Remove in “Pending SMS Enable” page.</w:t>
      </w:r>
    </w:p>
    <w:p w14:paraId="2E7F802C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#13921: Account upgrade &amp; failed billing</w:t>
      </w:r>
    </w:p>
    <w:p w14:paraId="01A5B2EB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Separate Account section into Account Active &amp; Removed Active</w:t>
      </w:r>
    </w:p>
    <w:p w14:paraId="492046CF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Introduce new Failed Billing Page under the Account Active</w:t>
      </w:r>
    </w:p>
    <w:p w14:paraId="491B8988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Make User List default &amp; Redirected to User list after any action in Account Active.</w:t>
      </w:r>
    </w:p>
    <w:p w14:paraId="17CDE9CC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#13488: Subscription management</w:t>
      </w:r>
    </w:p>
    <w:p w14:paraId="2A06B6ED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#Feature #14004 (New): </w:t>
      </w: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E5F18F"/>
          <w:lang w:val="en-US"/>
        </w:rPr>
        <w:t>Subscription</w:t>
      </w: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Scheduler</w:t>
      </w:r>
    </w:p>
    <w:p w14:paraId="6A6119B4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#13978: Auto payment log</w:t>
      </w:r>
    </w:p>
    <w:p w14:paraId="078154C4">
      <w:pPr>
        <w:numPr>
          <w:ilvl w:val="0"/>
          <w:numId w:val="4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Auto_payment_log new table introduce.</w:t>
      </w:r>
    </w:p>
    <w:p w14:paraId="51A6D128">
      <w:pPr>
        <w:numPr>
          <w:ilvl w:val="0"/>
          <w:numId w:val="4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Log of auto payment ON/OFF in the auto_payment_table.</w:t>
      </w:r>
    </w:p>
    <w:p w14:paraId="5959054C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#13966: Modifications to Portal Registration Page</w:t>
      </w:r>
    </w:p>
    <w:p w14:paraId="61EFE841">
      <w:pPr>
        <w:numPr>
          <w:ilvl w:val="0"/>
          <w:numId w:val="5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Add “ ? ” mark in the Email field of signup page &amp; add Note on the “?” .</w:t>
      </w:r>
    </w:p>
    <w:p w14:paraId="7DC0F035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cyan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cyan"/>
        </w:rPr>
        <w:t>#13927: Upgrade all filter dropdown into multiselector</w:t>
      </w:r>
    </w:p>
    <w:p w14:paraId="219EDB0F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red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red"/>
        </w:rPr>
        <w:t>#13741: Update the commission term &amp; calculation</w:t>
      </w: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red"/>
          <w:lang w:val="en-US"/>
        </w:rPr>
        <w:t xml:space="preserve"> for reseller</w:t>
      </w:r>
    </w:p>
    <w:p w14:paraId="3D23A454">
      <w:pPr>
        <w:numPr>
          <w:ilvl w:val="0"/>
          <w:numId w:val="6"/>
        </w:numPr>
        <w:spacing w:beforeLines="0" w:afterLines="0"/>
        <w:ind w:left="720" w:leftChars="0" w:hanging="420" w:firstLineChars="0"/>
        <w:jc w:val="left"/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Short code &amp; Imported Local Number commission charge will be apply.</w:t>
      </w:r>
    </w:p>
    <w:p w14:paraId="5AFB9541">
      <w:pPr>
        <w:numPr>
          <w:ilvl w:val="0"/>
          <w:numId w:val="6"/>
        </w:numPr>
        <w:spacing w:beforeLines="0" w:afterLines="0"/>
        <w:ind w:left="720" w:leftChars="0" w:hanging="420" w:firstLineChars="0"/>
        <w:jc w:val="left"/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Change the naming conversion for</w:t>
      </w:r>
    </w:p>
    <w:p w14:paraId="5930B8FA">
      <w:pPr>
        <w:numPr>
          <w:ilvl w:val="0"/>
          <w:numId w:val="0"/>
        </w:numPr>
        <w:spacing w:beforeLines="0" w:afterLines="0"/>
        <w:ind w:left="720" w:leftChars="0" w:firstLine="720" w:firstLineChars="0"/>
        <w:jc w:val="left"/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  <w:lang w:val="en-US"/>
        </w:rPr>
        <w:t xml:space="preserve">- 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SMS Inbound Transit Charge --&gt; Inbound Messaging Transit Charges</w:t>
      </w:r>
    </w:p>
    <w:p w14:paraId="0A7ADF1E">
      <w:pPr>
        <w:spacing w:beforeLines="0" w:afterLines="0"/>
        <w:ind w:left="720" w:leftChars="0" w:firstLine="720" w:firstLineChars="0"/>
        <w:jc w:val="left"/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  <w:lang w:val="en-US"/>
        </w:rPr>
        <w:t xml:space="preserve">- 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SMS Inbound Surcharge --&gt; Inbound Messaging Surcharge</w:t>
      </w:r>
    </w:p>
    <w:p w14:paraId="4E5B8F43">
      <w:pPr>
        <w:spacing w:beforeLines="0" w:afterLines="0"/>
        <w:ind w:left="720" w:leftChars="0" w:firstLine="720" w:firstLineChars="0"/>
        <w:jc w:val="left"/>
        <w:rPr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  <w:lang w:val="en-US"/>
        </w:rPr>
        <w:t xml:space="preserve">- 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SMS Outbound Transit Charge --&gt; Outbound Messaging Transit Charges</w:t>
      </w:r>
    </w:p>
    <w:p w14:paraId="541AD809">
      <w:pPr>
        <w:numPr>
          <w:ilvl w:val="0"/>
          <w:numId w:val="0"/>
        </w:numPr>
        <w:ind w:left="720" w:leftChars="0" w:firstLine="720" w:firstLineChars="0"/>
        <w:jc w:val="both"/>
        <w:rPr>
          <w:b w:val="0"/>
          <w:bCs/>
          <w:sz w:val="22"/>
          <w:szCs w:val="22"/>
          <w:highlight w:val="red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red"/>
          <w:lang w:val="en-US"/>
        </w:rPr>
        <w:t xml:space="preserve">- 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red"/>
        </w:rPr>
        <w:t>SMS Outbound Surcharge --&gt; Outbound Messaging Surcharge</w:t>
      </w:r>
    </w:p>
    <w:p w14:paraId="3ACC5921">
      <w:pPr>
        <w:numPr>
          <w:ilvl w:val="0"/>
          <w:numId w:val="1"/>
        </w:numPr>
        <w:tabs>
          <w:tab w:val="clear" w:pos="425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#13421: Payment &amp; Credit Card Update</w:t>
      </w:r>
    </w:p>
    <w:p w14:paraId="51BD134E">
      <w:pPr>
        <w:numPr>
          <w:ilvl w:val="0"/>
          <w:numId w:val="7"/>
        </w:numPr>
        <w:tabs>
          <w:tab w:val="clear" w:pos="840"/>
        </w:tabs>
        <w:ind w:left="126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</w:rPr>
        <w:t>Remove the limitation of adding duplicate cards to the account</w:t>
      </w:r>
    </w:p>
    <w:p w14:paraId="789282EF">
      <w:pPr>
        <w:numPr>
          <w:ilvl w:val="0"/>
          <w:numId w:val="7"/>
        </w:numPr>
        <w:tabs>
          <w:tab w:val="clear" w:pos="840"/>
        </w:tabs>
        <w:ind w:left="126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</w:rPr>
        <w:t>Add a "Date" column in the Payment method table in the My Profile section</w:t>
      </w:r>
    </w:p>
    <w:p w14:paraId="2DA44BC0">
      <w:pPr>
        <w:numPr>
          <w:ilvl w:val="0"/>
          <w:numId w:val="7"/>
        </w:numPr>
        <w:tabs>
          <w:tab w:val="clear" w:pos="840"/>
        </w:tabs>
        <w:ind w:left="126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>Add Credit card lost 4 digits in the Payment History</w:t>
      </w:r>
    </w:p>
    <w:p w14:paraId="0D32BE51">
      <w:pPr>
        <w:numPr>
          <w:ilvl w:val="0"/>
          <w:numId w:val="7"/>
        </w:numPr>
        <w:tabs>
          <w:tab w:val="clear" w:pos="840"/>
        </w:tabs>
        <w:ind w:left="126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>Add filter in the Payment History page</w:t>
      </w:r>
    </w:p>
    <w:p w14:paraId="0ADBC5DD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#13682: Twilio</w:t>
      </w:r>
    </w:p>
    <w:p w14:paraId="6CA65B56">
      <w:pPr>
        <w:numPr>
          <w:ilvl w:val="0"/>
          <w:numId w:val="8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>Tollfree Profile details updated</w:t>
      </w:r>
    </w:p>
    <w:p w14:paraId="60FE9EFF">
      <w:pPr>
        <w:numPr>
          <w:ilvl w:val="0"/>
          <w:numId w:val="8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>Add Toll free Provider option in the service section</w:t>
      </w:r>
    </w:p>
    <w:p w14:paraId="43D339C5">
      <w:pPr>
        <w:numPr>
          <w:ilvl w:val="0"/>
          <w:numId w:val="8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>Separate Twilio Tollfree Buy process</w:t>
      </w:r>
    </w:p>
    <w:p w14:paraId="2B8A7D17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darkGray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darkGray"/>
        </w:rPr>
        <w:t xml:space="preserve">#14084: Angular Side Endpoint Using ID User &amp; ID Account in query </w:t>
      </w: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red"/>
        </w:rPr>
        <w:t xml:space="preserve">  Not Completed</w:t>
      </w:r>
    </w:p>
    <w:p w14:paraId="762B4B3F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Enable SMS &amp; Disable SMS endpoint separate for ADMIN &amp; Customer.</w:t>
      </w:r>
    </w:p>
    <w:p w14:paraId="5D38688C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Calibri" w:hAnsi="Calibri" w:eastAsia="Calibri"/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DID log Modification</w:t>
      </w:r>
    </w:p>
    <w:p w14:paraId="5D863F20">
      <w:pPr>
        <w:numPr>
          <w:ilvl w:val="0"/>
          <w:numId w:val="9"/>
        </w:numPr>
        <w:spacing w:beforeLines="0" w:afterLines="0"/>
        <w:ind w:left="840" w:leftChars="0" w:hanging="420" w:firstLineChars="0"/>
        <w:jc w:val="left"/>
        <w:rPr>
          <w:rFonts w:hint="default" w:ascii="Calibri" w:hAnsi="Calibri" w:eastAsia="Calibri"/>
          <w:b w:val="0"/>
          <w:bCs/>
          <w:sz w:val="22"/>
          <w:szCs w:val="22"/>
        </w:rPr>
      </w:pPr>
      <w:r>
        <w:rPr>
          <w:rFonts w:hint="default" w:ascii="Calibri" w:hAnsi="Calibri" w:eastAsia="Calibri"/>
          <w:b w:val="0"/>
          <w:bCs/>
          <w:sz w:val="22"/>
          <w:szCs w:val="22"/>
        </w:rPr>
        <w:t>DID log for Customer --&gt; Provider name &amp; DCA name should not be visible</w:t>
      </w:r>
    </w:p>
    <w:p w14:paraId="3E908936">
      <w:pPr>
        <w:numPr>
          <w:ilvl w:val="0"/>
          <w:numId w:val="9"/>
        </w:numPr>
        <w:spacing w:beforeLines="0" w:afterLines="0"/>
        <w:ind w:left="840" w:leftChars="0" w:hanging="420" w:firstLineChars="0"/>
        <w:jc w:val="left"/>
        <w:rPr>
          <w:b w:val="0"/>
          <w:bCs/>
          <w:sz w:val="22"/>
          <w:szCs w:val="22"/>
        </w:rPr>
      </w:pPr>
      <w:r>
        <w:rPr>
          <w:rFonts w:hint="default" w:ascii="Calibri" w:hAnsi="Calibri" w:eastAsia="Calibri"/>
          <w:b w:val="0"/>
          <w:bCs/>
          <w:sz w:val="22"/>
          <w:szCs w:val="22"/>
        </w:rPr>
        <w:t>DID log for Admin --&gt; Provider name &amp; DCA name should be visible</w:t>
      </w:r>
    </w:p>
    <w:p w14:paraId="515C17AD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Check KYC status before creating brand, campaign</w:t>
      </w:r>
    </w:p>
    <w:p w14:paraId="46C8C47A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Brand,</w:t>
      </w:r>
    </w:p>
    <w:p w14:paraId="4A81ED77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Campaign</w:t>
      </w:r>
    </w:p>
    <w:p w14:paraId="04D3D80F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Copy Campaign</w:t>
      </w:r>
    </w:p>
    <w:p w14:paraId="169512AB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Redundant Campaign</w:t>
      </w:r>
    </w:p>
    <w:p w14:paraId="33ED465A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Approve Campaign By Admin</w:t>
      </w:r>
    </w:p>
    <w:p w14:paraId="732A14A4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Tollfree verified sender Profile</w:t>
      </w:r>
    </w:p>
    <w:p w14:paraId="56325D8E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Approve Tollfree Profile By Admin</w:t>
      </w:r>
    </w:p>
    <w:p w14:paraId="3B230DD3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Shortcode Profile</w:t>
      </w:r>
    </w:p>
    <w:p w14:paraId="1D7B61B5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Approve Shortcode Profile By Admin</w:t>
      </w:r>
    </w:p>
    <w:p w14:paraId="4A602673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Create Shortcode Request</w:t>
      </w:r>
    </w:p>
    <w:p w14:paraId="7C8AD27A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ind w:left="840" w:leftChars="0" w:hanging="420" w:firstLineChars="0"/>
        <w:rPr>
          <w:b w:val="0"/>
          <w:bCs/>
          <w:sz w:val="22"/>
          <w:szCs w:val="22"/>
        </w:rPr>
      </w:pPr>
      <w:r>
        <w:rPr>
          <w:rFonts w:hint="default" w:asciiTheme="minorHAnsi" w:hAnsiTheme="minorHAnsi" w:eastAsiaTheme="minorHAnsi" w:cstheme="minorBidi"/>
          <w:b w:val="0"/>
          <w:bCs/>
          <w:kern w:val="0"/>
          <w:sz w:val="22"/>
          <w:szCs w:val="22"/>
          <w:lang w:val="en-US" w:eastAsia="en-US" w:bidi="ar-SA"/>
        </w:rPr>
        <w:t>Approve Shortcode Request By Admin</w:t>
      </w:r>
    </w:p>
    <w:p w14:paraId="55AD6B2F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</w:rPr>
        <w:t>Reporting - Add Organization to Reseller -&gt; Commission Summary  and Reseller List</w:t>
      </w:r>
    </w:p>
    <w:p w14:paraId="3AD552D6">
      <w:pPr>
        <w:numPr>
          <w:ilvl w:val="0"/>
          <w:numId w:val="11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 xml:space="preserve">Organization name in the Commission Summary, Reseller list &amp; Commission Details. </w:t>
      </w:r>
    </w:p>
    <w:p w14:paraId="28E3BB0E">
      <w:pPr>
        <w:numPr>
          <w:ilvl w:val="0"/>
          <w:numId w:val="11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 xml:space="preserve">Organization name added in the exported file. </w:t>
      </w:r>
    </w:p>
    <w:p w14:paraId="08B41A14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</w:rPr>
        <w:t>Feature - Ability for Admin to Reject KYC after it has been passed</w:t>
      </w:r>
    </w:p>
    <w:p w14:paraId="6F72FD22">
      <w:pPr>
        <w:numPr>
          <w:ilvl w:val="0"/>
          <w:numId w:val="12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Naming convention of Cancel button change into Reject from KYC &amp; Federal.</w:t>
      </w:r>
    </w:p>
    <w:p w14:paraId="5AFD667D">
      <w:pPr>
        <w:numPr>
          <w:ilvl w:val="0"/>
          <w:numId w:val="12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Reject Button added into the KYC Verified &amp; Federal Active Table</w:t>
      </w:r>
    </w:p>
    <w:p w14:paraId="54BD7964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 xml:space="preserve"> </w:t>
      </w: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Admin log Tracking</w:t>
      </w:r>
    </w:p>
    <w:p w14:paraId="3D1723D3">
      <w:pPr>
        <w:numPr>
          <w:ilvl w:val="0"/>
          <w:numId w:val="13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 xml:space="preserve">Store the 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</w:rPr>
        <w:t>iduser, idaccount , ipaddress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 xml:space="preserve"> fron the session of Brand, Campaign, Shortcode &amp; Toll free. </w:t>
      </w:r>
    </w:p>
    <w:p w14:paraId="482A48F5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 xml:space="preserve"> Upgrade Status of Brand &amp; Campaign when Account Deleted.</w:t>
      </w:r>
    </w:p>
    <w:p w14:paraId="04391160">
      <w:pPr>
        <w:numPr>
          <w:ilvl w:val="0"/>
          <w:numId w:val="14"/>
        </w:numPr>
        <w:tabs>
          <w:tab w:val="clear" w:pos="840"/>
        </w:tabs>
        <w:ind w:left="84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Campaign auto renewal become false &amp; set current date to the deleted date of brand.</w:t>
      </w:r>
    </w:p>
    <w:p w14:paraId="2F122AE0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#14312: Hide monthly amount with zero rate in tariff</w:t>
      </w:r>
    </w:p>
    <w:p w14:paraId="1588D484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#14304: CSP Limit Configuration</w:t>
      </w:r>
    </w:p>
    <w:p w14:paraId="7F50C9B3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#14313: Update Brand creation : Business Contact Email Address</w:t>
      </w:r>
    </w:p>
    <w:p w14:paraId="7C7B6981"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jc w:val="both"/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#14300: Branded Caller ID</w:t>
      </w:r>
      <w:bookmarkStart w:id="0" w:name="_GoBack"/>
      <w:bookmarkEnd w:id="0"/>
    </w:p>
    <w:p w14:paraId="5A528137">
      <w:pPr>
        <w:numPr>
          <w:ilvl w:val="0"/>
          <w:numId w:val="0"/>
        </w:numPr>
        <w:ind w:left="2880" w:leftChars="0" w:firstLine="720" w:firstLineChars="0"/>
        <w:jc w:val="both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BUG</w:t>
      </w:r>
    </w:p>
    <w:p w14:paraId="555E2047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</w:rPr>
        <w:t>BUG: Duplicate One-time Subscription billin</w:t>
      </w: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g</w:t>
      </w:r>
    </w:p>
    <w:p w14:paraId="724147A9">
      <w:pPr>
        <w:numPr>
          <w:ilvl w:val="0"/>
          <w:numId w:val="16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One Time Subscription: Start data and end date should be same after mapped.</w:t>
      </w:r>
    </w:p>
    <w:p w14:paraId="2320A108">
      <w:pPr>
        <w:numPr>
          <w:ilvl w:val="0"/>
          <w:numId w:val="16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Add Subscription Type column in the Subscription Control at Admin panel &amp; My Subscription at Customer panel.</w:t>
      </w:r>
    </w:p>
    <w:p w14:paraId="31839F52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Invoice address format</w:t>
      </w:r>
    </w:p>
    <w:p w14:paraId="4AB2337E">
      <w:pPr>
        <w:numPr>
          <w:ilvl w:val="0"/>
          <w:numId w:val="17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>City &amp; State in one line , Postal code in next line, Country on final line.</w:t>
      </w:r>
    </w:p>
    <w:p w14:paraId="3E771A40">
      <w:pPr>
        <w:numPr>
          <w:ilvl w:val="0"/>
          <w:numId w:val="17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  <w:lang w:val="en-US"/>
        </w:rPr>
        <w:t xml:space="preserve">Remove Phone number from Invoice. </w:t>
      </w:r>
    </w:p>
    <w:p w14:paraId="4ABD6A0A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>Invoice Inline Item value mismatched</w:t>
      </w:r>
    </w:p>
    <w:p w14:paraId="41D192CB">
      <w:pPr>
        <w:numPr>
          <w:ilvl w:val="0"/>
          <w:numId w:val="18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>D</w:t>
      </w: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</w:rPr>
        <w:t>isplaying a campaign registration charge in the brand registration line item</w:t>
      </w:r>
    </w:p>
    <w:p w14:paraId="70064489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14050: Production bug: Email id format chan</w:t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 xml:space="preserve">ge- accept some </w:t>
      </w:r>
      <w:r>
        <w:rPr>
          <w:rFonts w:hint="default" w:ascii="Segoe UI" w:hAnsi="Segoe UI" w:eastAsia="Segoe UI" w:cs="Segoe UI"/>
          <w:b w:val="0"/>
          <w:bCs/>
          <w:sz w:val="22"/>
          <w:szCs w:val="22"/>
          <w:highlight w:val="yellow"/>
        </w:rPr>
        <w:t>special character</w:t>
      </w:r>
    </w:p>
    <w:p w14:paraId="6F27EA2C">
      <w:pPr>
        <w:numPr>
          <w:ilvl w:val="0"/>
          <w:numId w:val="19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highlight w:val="yellow"/>
          <w:lang w:val="en-US"/>
        </w:rPr>
        <w:t xml:space="preserve">Special character: </w:t>
      </w:r>
      <w:r>
        <w:rPr>
          <w:rFonts w:hint="default" w:ascii="Segoe UI" w:hAnsi="Segoe UI" w:eastAsia="Segoe UI"/>
          <w:b w:val="0"/>
          <w:bCs/>
          <w:sz w:val="22"/>
          <w:szCs w:val="22"/>
          <w:highlight w:val="yellow"/>
        </w:rPr>
        <w:t>! # $ % &amp; ' * + / = ? ^ _ ` { | } ~</w:t>
      </w:r>
    </w:p>
    <w:p w14:paraId="18548B73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14145: Issue with the Signature with Android device</w:t>
      </w:r>
    </w:p>
    <w:p w14:paraId="28AC2FFE">
      <w:pPr>
        <w:numPr>
          <w:ilvl w:val="0"/>
          <w:numId w:val="20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Signature can be possible with Android device</w:t>
      </w:r>
    </w:p>
    <w:p w14:paraId="2F20B80B">
      <w:pPr>
        <w:numPr>
          <w:ilvl w:val="0"/>
          <w:numId w:val="20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 xml:space="preserve">Mobile </w:t>
      </w: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>responsive</w:t>
      </w:r>
    </w:p>
    <w:p w14:paraId="14CC7FDB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14109: Number format corection in send SMS</w:t>
      </w:r>
    </w:p>
    <w:p w14:paraId="17C4CA77">
      <w:pPr>
        <w:numPr>
          <w:ilvl w:val="0"/>
          <w:numId w:val="21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/>
          <w:b w:val="0"/>
          <w:bCs/>
          <w:sz w:val="22"/>
          <w:szCs w:val="22"/>
          <w:lang w:val="en-US"/>
        </w:rPr>
        <w:t>Phone number format to 11 digits (1 + 10 digits number) in Panel &amp; Swagger.</w:t>
      </w:r>
    </w:p>
    <w:p w14:paraId="52775082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/>
          <w:b w:val="0"/>
          <w:bCs/>
          <w:sz w:val="22"/>
          <w:szCs w:val="22"/>
        </w:rPr>
        <w:t>#14189</w:t>
      </w:r>
      <w:r>
        <w:rPr>
          <w:rFonts w:hint="default" w:ascii="Segoe UI" w:hAnsi="Segoe UI" w:eastAsia="Segoe UI"/>
          <w:b w:val="0"/>
          <w:bCs/>
          <w:sz w:val="22"/>
          <w:szCs w:val="22"/>
          <w:lang w:val="en-US"/>
        </w:rPr>
        <w:t xml:space="preserve">: </w:t>
      </w:r>
      <w:r>
        <w:rPr>
          <w:rFonts w:hint="default" w:ascii="Segoe UI" w:hAnsi="Segoe UI" w:eastAsia="Segoe UI"/>
          <w:b w:val="0"/>
          <w:bCs/>
          <w:sz w:val="22"/>
          <w:szCs w:val="22"/>
        </w:rPr>
        <w:t>Production Bugs: Date format issue</w:t>
      </w:r>
    </w:p>
    <w:p w14:paraId="02EC2B31">
      <w:pPr>
        <w:numPr>
          <w:ilvl w:val="0"/>
          <w:numId w:val="22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/>
          <w:b w:val="0"/>
          <w:bCs/>
          <w:sz w:val="22"/>
          <w:szCs w:val="22"/>
        </w:rPr>
        <w:t>{{data.date| date: 'MM/dd/yyyy':'UTC'}}</w:t>
      </w:r>
    </w:p>
    <w:p w14:paraId="38370246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13458: Security issue</w:t>
      </w:r>
    </w:p>
    <w:p w14:paraId="4F532042">
      <w:pPr>
        <w:numPr>
          <w:ilvl w:val="0"/>
          <w:numId w:val="23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  <w:lang w:val="en-US"/>
        </w:rPr>
        <w:t>S</w:t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howing the salted password back to the user</w:t>
      </w:r>
    </w:p>
    <w:p w14:paraId="3AC79200">
      <w:pPr>
        <w:numPr>
          <w:ilvl w:val="0"/>
          <w:numId w:val="23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Showing SQL back when there is an error might lead to a sql injection attack</w:t>
      </w:r>
    </w:p>
    <w:p w14:paraId="21D7F49A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Calibri" w:hAnsi="Calibri" w:eastAsia="Calibri"/>
          <w:b w:val="0"/>
          <w:bCs/>
          <w:sz w:val="22"/>
          <w:szCs w:val="22"/>
        </w:rPr>
        <w:t>BUG :: Login Issue for parsing data</w:t>
      </w:r>
    </w:p>
    <w:p w14:paraId="6E23B916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</w:rPr>
        <w:t>Domain blocking error</w:t>
      </w:r>
    </w:p>
    <w:p w14:paraId="64C840A2">
      <w:pPr>
        <w:numPr>
          <w:ilvl w:val="0"/>
          <w:numId w:val="24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>“Something went wrong with connection” error message at time of Add Or Edit.</w:t>
      </w:r>
    </w:p>
    <w:p w14:paraId="2B467425">
      <w:pPr>
        <w:numPr>
          <w:ilvl w:val="0"/>
          <w:numId w:val="24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 xml:space="preserve">Add button used for add any Domain blocking item. </w:t>
      </w:r>
    </w:p>
    <w:p w14:paraId="38B2491E">
      <w:pPr>
        <w:numPr>
          <w:ilvl w:val="0"/>
          <w:numId w:val="24"/>
        </w:numPr>
        <w:tabs>
          <w:tab w:val="clear" w:pos="840"/>
        </w:tabs>
        <w:ind w:left="840" w:leftChars="0" w:hanging="420" w:firstLineChars="0"/>
        <w:jc w:val="both"/>
        <w:rPr>
          <w:b w:val="0"/>
          <w:bCs/>
          <w:sz w:val="22"/>
          <w:szCs w:val="22"/>
          <w:highlight w:val="yellow"/>
        </w:rPr>
      </w:pPr>
      <w:r>
        <w:rPr>
          <w:rFonts w:hint="default" w:ascii="Calibri" w:hAnsi="Calibri" w:eastAsia="Calibri"/>
          <w:b w:val="0"/>
          <w:bCs/>
          <w:sz w:val="22"/>
          <w:szCs w:val="22"/>
          <w:highlight w:val="yellow"/>
          <w:lang w:val="en-US"/>
        </w:rPr>
        <w:t xml:space="preserve">Edit button is used to Update or replace the current domain blocking item. </w:t>
      </w:r>
    </w:p>
    <w:p w14:paraId="0ED7352C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Calibri" w:hAnsi="Calibri" w:eastAsia="Calibri"/>
          <w:b w:val="0"/>
          <w:bCs/>
          <w:sz w:val="22"/>
          <w:szCs w:val="22"/>
          <w:lang w:val="en-US"/>
        </w:rPr>
        <w:t>Bug #14177 :Bug in Subscription Management</w:t>
      </w:r>
    </w:p>
    <w:p w14:paraId="36D52567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Calibri" w:hAnsi="Calibri" w:eastAsia="Calibri"/>
          <w:b w:val="0"/>
          <w:bCs/>
          <w:sz w:val="22"/>
          <w:szCs w:val="22"/>
          <w:lang w:val="en-US"/>
        </w:rPr>
        <w:t>Invoice Design correction for Subscription type One time &amp; Monthly</w:t>
      </w:r>
    </w:p>
    <w:p w14:paraId="56FEDA22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Production bug: Trim the extra space in Note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 w14:paraId="2CF7BE0F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Production Update : Add Reseller ID in dropdown in account section 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 w14:paraId="4199347F">
      <w:pPr>
        <w:numPr>
          <w:ilvl w:val="0"/>
          <w:numId w:val="15"/>
        </w:numPr>
        <w:tabs>
          <w:tab w:val="clear" w:pos="425"/>
        </w:tabs>
        <w:ind w:left="420" w:leftChars="0" w:hanging="420" w:firstLineChars="0"/>
        <w:jc w:val="both"/>
        <w:rPr>
          <w:b w:val="0"/>
          <w:bCs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vertAlign w:val="baseline"/>
          <w:lang w:val="en-US"/>
        </w:rPr>
        <w:t>Production Bug: Bulk DID order failed</w:t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br w:type="textWrapping"/>
      </w:r>
    </w:p>
    <w:p w14:paraId="3AC0D5A4">
      <w:pPr>
        <w:numPr>
          <w:ilvl w:val="0"/>
          <w:numId w:val="0"/>
        </w:numPr>
        <w:ind w:left="2880" w:leftChars="0" w:firstLine="720" w:firstLine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Swagger</w:t>
      </w:r>
    </w:p>
    <w:p w14:paraId="64A3C8F8">
      <w:pPr>
        <w:numPr>
          <w:ilvl w:val="0"/>
          <w:numId w:val="25"/>
        </w:numPr>
        <w:ind w:left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New API Endpoint - /viewhookUrls</w:t>
      </w:r>
    </w:p>
    <w:p w14:paraId="550EF118">
      <w:pPr>
        <w:numPr>
          <w:ilvl w:val="0"/>
          <w:numId w:val="0"/>
        </w:numPr>
        <w:ind w:left="2160" w:leftChars="0" w:firstLine="720" w:firstLine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Code Optimization</w:t>
      </w:r>
    </w:p>
    <w:p w14:paraId="3E49AFEC">
      <w:pPr>
        <w:numPr>
          <w:ilvl w:val="0"/>
          <w:numId w:val="26"/>
        </w:numPr>
        <w:ind w:left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Wallet log</w:t>
      </w:r>
    </w:p>
    <w:p w14:paraId="47F8B51C">
      <w:pPr>
        <w:numPr>
          <w:ilvl w:val="0"/>
          <w:numId w:val="26"/>
        </w:numPr>
        <w:ind w:left="0" w:leftChars="0" w:firstLine="0" w:firstLine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wallet_recharge_log</w:t>
      </w:r>
    </w:p>
    <w:p w14:paraId="3F9B8CED">
      <w:pPr>
        <w:numPr>
          <w:ilvl w:val="0"/>
          <w:numId w:val="26"/>
        </w:numPr>
        <w:ind w:left="0" w:leftChars="0" w:firstLine="0" w:firstLineChars="0"/>
        <w:jc w:val="left"/>
        <w:rPr>
          <w:b w:val="0"/>
          <w:bCs/>
          <w:sz w:val="22"/>
          <w:szCs w:val="22"/>
        </w:rPr>
      </w:pP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t>DID log</w:t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b w:val="0"/>
          <w:bCs/>
          <w:sz w:val="22"/>
          <w:szCs w:val="22"/>
        </w:rPr>
        <w:br w:type="textWrapping"/>
      </w:r>
    </w:p>
    <w:p w14:paraId="02654458">
      <w:pPr>
        <w:jc w:val="center"/>
        <w:rPr>
          <w:b w:val="0"/>
          <w:bCs/>
          <w:sz w:val="22"/>
          <w:szCs w:val="22"/>
        </w:rPr>
      </w:pPr>
    </w:p>
    <w:p w14:paraId="24A92297">
      <w:pPr>
        <w:jc w:val="center"/>
        <w:rPr>
          <w:rFonts w:hint="default"/>
          <w:b w:val="0"/>
          <w:bCs/>
          <w:sz w:val="22"/>
          <w:szCs w:val="22"/>
          <w:lang w:val="en-US"/>
        </w:rPr>
      </w:pPr>
    </w:p>
    <w:p w14:paraId="005B609B">
      <w:pPr>
        <w:rPr>
          <w:b w:val="0"/>
          <w:bCs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B2D83"/>
    <w:multiLevelType w:val="singleLevel"/>
    <w:tmpl w:val="82EB2D8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87E121CC"/>
    <w:multiLevelType w:val="singleLevel"/>
    <w:tmpl w:val="87E121CC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8F00C1F1"/>
    <w:multiLevelType w:val="singleLevel"/>
    <w:tmpl w:val="8F00C1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">
    <w:nsid w:val="8F7C25E5"/>
    <w:multiLevelType w:val="singleLevel"/>
    <w:tmpl w:val="8F7C25E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4">
    <w:nsid w:val="9C15D9B5"/>
    <w:multiLevelType w:val="singleLevel"/>
    <w:tmpl w:val="9C15D9B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">
    <w:nsid w:val="A17E7A43"/>
    <w:multiLevelType w:val="singleLevel"/>
    <w:tmpl w:val="A17E7A43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6">
    <w:nsid w:val="AB6DAB8D"/>
    <w:multiLevelType w:val="singleLevel"/>
    <w:tmpl w:val="AB6DAB8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7">
    <w:nsid w:val="C7EA133C"/>
    <w:multiLevelType w:val="singleLevel"/>
    <w:tmpl w:val="C7EA133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CC40EB03"/>
    <w:multiLevelType w:val="singleLevel"/>
    <w:tmpl w:val="CC40EB03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9">
    <w:nsid w:val="D6652A3F"/>
    <w:multiLevelType w:val="singleLevel"/>
    <w:tmpl w:val="D6652A3F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0">
    <w:nsid w:val="D9F591B2"/>
    <w:multiLevelType w:val="singleLevel"/>
    <w:tmpl w:val="D9F591B2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1">
    <w:nsid w:val="DA14F0C1"/>
    <w:multiLevelType w:val="singleLevel"/>
    <w:tmpl w:val="DA14F0C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DCBAD177"/>
    <w:multiLevelType w:val="singleLevel"/>
    <w:tmpl w:val="DCBAD17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3">
    <w:nsid w:val="E948ED21"/>
    <w:multiLevelType w:val="singleLevel"/>
    <w:tmpl w:val="E948ED2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09D5F65"/>
    <w:multiLevelType w:val="singleLevel"/>
    <w:tmpl w:val="F09D5F6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5">
    <w:nsid w:val="F688338E"/>
    <w:multiLevelType w:val="singleLevel"/>
    <w:tmpl w:val="F688338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071D8350"/>
    <w:multiLevelType w:val="singleLevel"/>
    <w:tmpl w:val="071D8350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7">
    <w:nsid w:val="25E61185"/>
    <w:multiLevelType w:val="singleLevel"/>
    <w:tmpl w:val="25E6118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8">
    <w:nsid w:val="4F2DC9EF"/>
    <w:multiLevelType w:val="singleLevel"/>
    <w:tmpl w:val="4F2DC9EF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9">
    <w:nsid w:val="5532D95F"/>
    <w:multiLevelType w:val="singleLevel"/>
    <w:tmpl w:val="5532D95F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0">
    <w:nsid w:val="6AFF32B9"/>
    <w:multiLevelType w:val="singleLevel"/>
    <w:tmpl w:val="6AFF32B9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1">
    <w:nsid w:val="753D5997"/>
    <w:multiLevelType w:val="singleLevel"/>
    <w:tmpl w:val="753D599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2">
    <w:nsid w:val="75BEBF82"/>
    <w:multiLevelType w:val="singleLevel"/>
    <w:tmpl w:val="75BEBF82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3">
    <w:nsid w:val="794BC347"/>
    <w:multiLevelType w:val="singleLevel"/>
    <w:tmpl w:val="794BC34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4">
    <w:nsid w:val="7C404D57"/>
    <w:multiLevelType w:val="singleLevel"/>
    <w:tmpl w:val="7C404D5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5">
    <w:nsid w:val="7F170E70"/>
    <w:multiLevelType w:val="singleLevel"/>
    <w:tmpl w:val="7F170E70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5"/>
  </w:num>
  <w:num w:numId="5">
    <w:abstractNumId w:val="23"/>
  </w:num>
  <w:num w:numId="6">
    <w:abstractNumId w:val="15"/>
  </w:num>
  <w:num w:numId="7">
    <w:abstractNumId w:val="21"/>
  </w:num>
  <w:num w:numId="8">
    <w:abstractNumId w:val="20"/>
  </w:num>
  <w:num w:numId="9">
    <w:abstractNumId w:val="18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 w:numId="14">
    <w:abstractNumId w:val="16"/>
  </w:num>
  <w:num w:numId="15">
    <w:abstractNumId w:val="0"/>
  </w:num>
  <w:num w:numId="16">
    <w:abstractNumId w:val="8"/>
  </w:num>
  <w:num w:numId="17">
    <w:abstractNumId w:val="4"/>
  </w:num>
  <w:num w:numId="18">
    <w:abstractNumId w:val="19"/>
  </w:num>
  <w:num w:numId="19">
    <w:abstractNumId w:val="14"/>
  </w:num>
  <w:num w:numId="20">
    <w:abstractNumId w:val="9"/>
  </w:num>
  <w:num w:numId="21">
    <w:abstractNumId w:val="12"/>
  </w:num>
  <w:num w:numId="22">
    <w:abstractNumId w:val="17"/>
  </w:num>
  <w:num w:numId="23">
    <w:abstractNumId w:val="22"/>
  </w:num>
  <w:num w:numId="24">
    <w:abstractNumId w:val="25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839AC"/>
    <w:rsid w:val="02672D80"/>
    <w:rsid w:val="0585331D"/>
    <w:rsid w:val="069A2545"/>
    <w:rsid w:val="08984829"/>
    <w:rsid w:val="0AB748DA"/>
    <w:rsid w:val="0E0A3916"/>
    <w:rsid w:val="0E32349C"/>
    <w:rsid w:val="162839B2"/>
    <w:rsid w:val="172F4118"/>
    <w:rsid w:val="17EB22CD"/>
    <w:rsid w:val="20B42736"/>
    <w:rsid w:val="273278D6"/>
    <w:rsid w:val="28E848A9"/>
    <w:rsid w:val="2B773C5E"/>
    <w:rsid w:val="2BB3023F"/>
    <w:rsid w:val="2CA71780"/>
    <w:rsid w:val="2CC444FF"/>
    <w:rsid w:val="2DC74ECF"/>
    <w:rsid w:val="323F10FE"/>
    <w:rsid w:val="33853DC0"/>
    <w:rsid w:val="45D73C34"/>
    <w:rsid w:val="4997184B"/>
    <w:rsid w:val="4AB53575"/>
    <w:rsid w:val="522762D7"/>
    <w:rsid w:val="581F6921"/>
    <w:rsid w:val="583702DA"/>
    <w:rsid w:val="5DF16D2C"/>
    <w:rsid w:val="611B3FE0"/>
    <w:rsid w:val="65506623"/>
    <w:rsid w:val="668A5F7D"/>
    <w:rsid w:val="680F72C9"/>
    <w:rsid w:val="68251C6A"/>
    <w:rsid w:val="70C607C8"/>
    <w:rsid w:val="722D7B1F"/>
    <w:rsid w:val="77CF7A11"/>
    <w:rsid w:val="78D479CB"/>
    <w:rsid w:val="78DC460F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2642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2025-05-20T04:06:00Z</dcterms:created>
  <dc:creator>Mayank kumar</dc:creator>
  <cp:lastModifiedBy>Mayank kumar</cp:lastModifiedBy>
  <dcterms:modified xsi:type="dcterms:W3CDTF">2025-07-04T11:24:32Z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F280ACF71D174734BE5661D70FDCA51A_12</vt:lpwstr>
  </property>
</Properties>
</file>